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88D05">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2E482F13">
      <w:pPr>
        <w:spacing w:line="480" w:lineRule="exact"/>
        <w:rPr>
          <w:rFonts w:ascii="仿宋_GB2312" w:hAnsi="Tahoma" w:eastAsia="仿宋_GB2312" w:cs="Tahoma"/>
          <w:color w:val="000000"/>
          <w:kern w:val="0"/>
          <w:sz w:val="28"/>
          <w:szCs w:val="28"/>
        </w:rPr>
      </w:pPr>
    </w:p>
    <w:p w14:paraId="2996EA75">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lang w:val="en-US" w:eastAsia="zh-CN"/>
        </w:rPr>
        <w:t>冻品</w:t>
      </w:r>
      <w:r>
        <w:rPr>
          <w:rFonts w:hint="eastAsia" w:ascii="仿宋_GB2312" w:hAnsi="宋体" w:eastAsia="仿宋_GB2312" w:cs="Tahoma"/>
          <w:b/>
          <w:bCs/>
          <w:color w:val="000000"/>
          <w:spacing w:val="-16"/>
          <w:kern w:val="0"/>
          <w:sz w:val="32"/>
          <w:szCs w:val="32"/>
        </w:rPr>
        <w:t>批发市场</w:t>
      </w:r>
      <w:r>
        <w:rPr>
          <w:rFonts w:hint="eastAsia" w:ascii="仿宋_GB2312" w:hAnsi="宋体" w:eastAsia="仿宋_GB2312" w:cs="Tahoma"/>
          <w:b/>
          <w:bCs/>
          <w:color w:val="000000"/>
          <w:spacing w:val="-16"/>
          <w:kern w:val="0"/>
          <w:sz w:val="32"/>
          <w:szCs w:val="32"/>
          <w:lang w:val="en-US" w:eastAsia="zh-CN"/>
        </w:rPr>
        <w:t>新建西门停车场机动车</w:t>
      </w:r>
      <w:r>
        <w:rPr>
          <w:rFonts w:hint="eastAsia" w:ascii="仿宋_GB2312" w:hAnsi="宋体" w:eastAsia="仿宋_GB2312" w:cs="Tahoma"/>
          <w:b/>
          <w:bCs/>
          <w:color w:val="000000"/>
          <w:spacing w:val="-16"/>
          <w:kern w:val="0"/>
          <w:sz w:val="32"/>
          <w:szCs w:val="32"/>
        </w:rPr>
        <w:t>道闸收费识别系统项目报价单</w:t>
      </w:r>
    </w:p>
    <w:p w14:paraId="1C946926">
      <w:pPr>
        <w:spacing w:line="480" w:lineRule="exact"/>
        <w:rPr>
          <w:rFonts w:ascii="仿宋_GB2312" w:hAnsi="Tahoma" w:eastAsia="仿宋_GB2312" w:cs="Tahoma"/>
          <w:color w:val="000000"/>
          <w:kern w:val="0"/>
          <w:sz w:val="28"/>
          <w:szCs w:val="28"/>
        </w:rPr>
      </w:pPr>
    </w:p>
    <w:p w14:paraId="30CEA756">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bookmarkStart w:id="0" w:name="_GoBack"/>
      <w:bookmarkEnd w:id="0"/>
    </w:p>
    <w:p w14:paraId="125F2365">
      <w:pPr>
        <w:widowControl/>
        <w:spacing w:line="480" w:lineRule="exact"/>
        <w:ind w:firstLine="560" w:firstLineChars="200"/>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我公司对贵公司所属</w:t>
      </w:r>
      <w:r>
        <w:rPr>
          <w:rFonts w:hint="eastAsia" w:ascii="仿宋_GB2312" w:hAnsi="Tahoma" w:eastAsia="仿宋_GB2312" w:cs="Tahoma"/>
          <w:color w:val="000000"/>
          <w:kern w:val="0"/>
          <w:sz w:val="28"/>
          <w:szCs w:val="28"/>
          <w:lang w:val="en-US" w:eastAsia="zh-CN"/>
        </w:rPr>
        <w:t>冻品批发市场新建西门停车场机动车道闸</w:t>
      </w:r>
      <w:r>
        <w:rPr>
          <w:rFonts w:hint="eastAsia" w:ascii="仿宋_GB2312" w:hAnsi="Tahoma" w:eastAsia="仿宋_GB2312" w:cs="Tahoma"/>
          <w:color w:val="000000"/>
          <w:kern w:val="0"/>
          <w:sz w:val="28"/>
          <w:szCs w:val="28"/>
        </w:rPr>
        <w:t>收费识别系统的含税包干总报价为</w:t>
      </w:r>
      <w:r>
        <w:rPr>
          <w:rFonts w:ascii="仿宋_GB2312" w:hAnsi="Tahoma" w:eastAsia="仿宋_GB2312" w:cs="Tahoma"/>
          <w:color w:val="000000"/>
          <w:kern w:val="0"/>
          <w:sz w:val="28"/>
          <w:szCs w:val="28"/>
        </w:rPr>
        <w:t>_____________</w:t>
      </w:r>
      <w:r>
        <w:rPr>
          <w:rFonts w:hint="eastAsia" w:ascii="仿宋_GB2312" w:hAnsi="Tahoma" w:eastAsia="仿宋_GB2312" w:cs="Tahoma"/>
          <w:color w:val="000000"/>
          <w:kern w:val="0"/>
          <w:sz w:val="28"/>
          <w:szCs w:val="28"/>
        </w:rPr>
        <w:t>元（大写</w:t>
      </w:r>
      <w:r>
        <w:rPr>
          <w:rFonts w:ascii="仿宋_GB2312" w:hAnsi="Tahoma" w:eastAsia="仿宋_GB2312" w:cs="Tahoma"/>
          <w:color w:val="000000"/>
          <w:kern w:val="0"/>
          <w:sz w:val="28"/>
          <w:szCs w:val="28"/>
        </w:rPr>
        <w:t>____________</w:t>
      </w:r>
      <w:r>
        <w:rPr>
          <w:rFonts w:hint="eastAsia" w:ascii="仿宋_GB2312" w:hAnsi="Tahoma" w:eastAsia="仿宋_GB2312" w:cs="Tahoma"/>
          <w:color w:val="000000"/>
          <w:kern w:val="0"/>
          <w:sz w:val="28"/>
          <w:szCs w:val="28"/>
        </w:rPr>
        <w:t>元），不含税包干总报价为</w:t>
      </w:r>
      <w:r>
        <w:rPr>
          <w:rFonts w:ascii="仿宋_GB2312" w:hAnsi="Tahoma" w:eastAsia="仿宋_GB2312" w:cs="Tahoma"/>
          <w:color w:val="000000"/>
          <w:kern w:val="0"/>
          <w:sz w:val="28"/>
          <w:szCs w:val="28"/>
        </w:rPr>
        <w:t>____________</w:t>
      </w:r>
      <w:r>
        <w:rPr>
          <w:rFonts w:hint="eastAsia" w:ascii="仿宋_GB2312" w:hAnsi="Tahoma" w:eastAsia="仿宋_GB2312" w:cs="Tahoma"/>
          <w:color w:val="000000"/>
          <w:kern w:val="0"/>
          <w:sz w:val="28"/>
          <w:szCs w:val="28"/>
        </w:rPr>
        <w:t>元（大写</w:t>
      </w:r>
      <w:r>
        <w:rPr>
          <w:rFonts w:ascii="仿宋_GB2312" w:hAnsi="Tahoma" w:eastAsia="仿宋_GB2312" w:cs="Tahoma"/>
          <w:color w:val="000000"/>
          <w:kern w:val="0"/>
          <w:sz w:val="28"/>
          <w:szCs w:val="28"/>
        </w:rPr>
        <w:t>____________</w:t>
      </w:r>
      <w:r>
        <w:rPr>
          <w:rFonts w:hint="eastAsia" w:ascii="仿宋_GB2312" w:hAnsi="Tahoma" w:eastAsia="仿宋_GB2312" w:cs="Tahoma"/>
          <w:color w:val="000000"/>
          <w:kern w:val="0"/>
          <w:sz w:val="28"/>
          <w:szCs w:val="28"/>
        </w:rPr>
        <w:t>元），</w:t>
      </w:r>
      <w:r>
        <w:rPr>
          <w:rFonts w:hint="eastAsia" w:ascii="仿宋_GB2312" w:hAnsi="Tahoma" w:eastAsia="仿宋_GB2312" w:cs="Tahoma"/>
          <w:color w:val="000000"/>
          <w:kern w:val="0"/>
          <w:sz w:val="28"/>
          <w:szCs w:val="28"/>
          <w:lang w:val="en-US" w:eastAsia="zh-CN"/>
        </w:rPr>
        <w:t>税额为</w:t>
      </w:r>
      <w:r>
        <w:rPr>
          <w:rFonts w:ascii="仿宋_GB2312" w:hAnsi="Tahoma" w:eastAsia="仿宋_GB2312" w:cs="Tahoma"/>
          <w:color w:val="000000"/>
          <w:kern w:val="0"/>
          <w:sz w:val="28"/>
          <w:szCs w:val="28"/>
        </w:rPr>
        <w:t>________</w:t>
      </w:r>
      <w:r>
        <w:rPr>
          <w:rFonts w:hint="eastAsia" w:ascii="仿宋_GB2312" w:hAnsi="Tahoma" w:eastAsia="仿宋_GB2312" w:cs="Tahoma"/>
          <w:color w:val="000000"/>
          <w:kern w:val="0"/>
          <w:sz w:val="28"/>
          <w:szCs w:val="28"/>
          <w:lang w:val="en-US" w:eastAsia="zh-CN"/>
        </w:rPr>
        <w:t>元。</w:t>
      </w:r>
      <w:r>
        <w:rPr>
          <w:rFonts w:hint="eastAsia" w:ascii="仿宋_GB2312" w:hAnsi="Tahoma" w:eastAsia="仿宋_GB2312" w:cs="Tahoma"/>
          <w:color w:val="000000"/>
          <w:kern w:val="0"/>
          <w:sz w:val="28"/>
          <w:szCs w:val="28"/>
        </w:rPr>
        <w:t>其中：设备含税报价为</w:t>
      </w:r>
      <w:r>
        <w:rPr>
          <w:rFonts w:ascii="仿宋_GB2312" w:hAnsi="Tahoma" w:eastAsia="仿宋_GB2312" w:cs="Tahoma"/>
          <w:color w:val="000000"/>
          <w:kern w:val="0"/>
          <w:sz w:val="28"/>
          <w:szCs w:val="28"/>
        </w:rPr>
        <w:t>_________</w:t>
      </w:r>
      <w:r>
        <w:rPr>
          <w:rFonts w:hint="eastAsia" w:ascii="仿宋_GB2312" w:hAnsi="Tahoma" w:eastAsia="仿宋_GB2312" w:cs="Tahoma"/>
          <w:color w:val="000000"/>
          <w:kern w:val="0"/>
          <w:sz w:val="28"/>
          <w:szCs w:val="28"/>
        </w:rPr>
        <w:t>元/套，施工含税报价为</w:t>
      </w:r>
      <w:r>
        <w:rPr>
          <w:rFonts w:ascii="仿宋_GB2312" w:hAnsi="Tahoma" w:eastAsia="仿宋_GB2312" w:cs="Tahoma"/>
          <w:color w:val="000000"/>
          <w:kern w:val="0"/>
          <w:sz w:val="28"/>
          <w:szCs w:val="28"/>
        </w:rPr>
        <w:t>________</w:t>
      </w:r>
      <w:r>
        <w:rPr>
          <w:rFonts w:hint="eastAsia" w:ascii="仿宋_GB2312" w:hAnsi="Tahoma" w:eastAsia="仿宋_GB2312" w:cs="Tahoma"/>
          <w:color w:val="000000"/>
          <w:kern w:val="0"/>
          <w:sz w:val="28"/>
          <w:szCs w:val="28"/>
        </w:rPr>
        <w:t>元。</w:t>
      </w:r>
    </w:p>
    <w:p w14:paraId="17884AD5">
      <w:pPr>
        <w:pStyle w:val="3"/>
        <w:rPr>
          <w:rFonts w:ascii="仿宋_GB2312" w:hAnsi="Tahoma" w:eastAsia="仿宋_GB2312" w:cs="Tahoma"/>
          <w:b w:val="0"/>
          <w:szCs w:val="28"/>
        </w:rPr>
      </w:pPr>
    </w:p>
    <w:p w14:paraId="5D4ECE1F">
      <w:pPr>
        <w:pStyle w:val="4"/>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w:t>
      </w:r>
    </w:p>
    <w:p w14:paraId="0FAF5D44">
      <w:pPr>
        <w:pStyle w:val="4"/>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1.我公司提供的发票为增值税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发票（请填写普通还是专用）；</w:t>
      </w:r>
    </w:p>
    <w:p w14:paraId="42D7EF96">
      <w:pPr>
        <w:pStyle w:val="4"/>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2.税率为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%的增值税专用发票(提供增值税普通发票的无需填写）；</w:t>
      </w:r>
    </w:p>
    <w:p w14:paraId="3CA33223">
      <w:pPr>
        <w:pStyle w:val="4"/>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3.所有小写报价均精确到小数点后两位；</w:t>
      </w:r>
    </w:p>
    <w:p w14:paraId="1334DF08">
      <w:pPr>
        <w:keepNext w:val="0"/>
        <w:keepLines w:val="0"/>
        <w:pageBreakBefore w:val="0"/>
        <w:widowControl/>
        <w:kinsoku/>
        <w:wordWrap/>
        <w:overflowPunct/>
        <w:topLinePunct w:val="0"/>
        <w:autoSpaceDE/>
        <w:autoSpaceDN/>
        <w:bidi w:val="0"/>
        <w:adjustRightInd/>
        <w:spacing w:line="4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kern w:val="0"/>
          <w:sz w:val="28"/>
          <w:szCs w:val="28"/>
        </w:rPr>
        <w:t>以上</w:t>
      </w:r>
      <w:r>
        <w:rPr>
          <w:rFonts w:hint="eastAsia" w:ascii="仿宋_GB2312" w:hAnsi="仿宋_GB2312" w:eastAsia="仿宋_GB2312" w:cs="仿宋_GB2312"/>
          <w:color w:val="000000"/>
          <w:kern w:val="0"/>
          <w:sz w:val="28"/>
          <w:szCs w:val="28"/>
          <w:lang w:val="en-US" w:eastAsia="zh-CN"/>
        </w:rPr>
        <w:t>为包干总报价，</w:t>
      </w:r>
      <w:r>
        <w:rPr>
          <w:rFonts w:hint="eastAsia" w:ascii="仿宋_GB2312" w:hAnsi="仿宋_GB2312" w:eastAsia="仿宋_GB2312" w:cs="仿宋_GB2312"/>
          <w:color w:val="000000"/>
          <w:kern w:val="0"/>
          <w:sz w:val="28"/>
          <w:szCs w:val="28"/>
        </w:rPr>
        <w:t>包括运输、人工搬运、税费等所有</w:t>
      </w:r>
    </w:p>
    <w:p w14:paraId="2B620D7F">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费用</w:t>
      </w:r>
      <w:r>
        <w:rPr>
          <w:rFonts w:hint="eastAsia" w:ascii="仿宋_GB2312" w:hAnsi="仿宋_GB2312" w:eastAsia="仿宋_GB2312" w:cs="仿宋_GB2312"/>
          <w:color w:val="000000"/>
          <w:sz w:val="28"/>
          <w:szCs w:val="28"/>
        </w:rPr>
        <w:t>；</w:t>
      </w:r>
    </w:p>
    <w:p w14:paraId="19B40E2A">
      <w:pPr>
        <w:pStyle w:val="4"/>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.未按以上规定</w:t>
      </w:r>
      <w:r>
        <w:rPr>
          <w:rFonts w:hint="eastAsia" w:ascii="仿宋_GB2312" w:hAnsi="仿宋_GB2312" w:eastAsia="仿宋_GB2312" w:cs="仿宋_GB2312"/>
          <w:color w:val="000000"/>
          <w:sz w:val="28"/>
          <w:szCs w:val="28"/>
          <w:lang w:val="en-US" w:eastAsia="zh-CN"/>
        </w:rPr>
        <w:t>格式</w:t>
      </w:r>
      <w:r>
        <w:rPr>
          <w:rFonts w:hint="eastAsia" w:ascii="仿宋_GB2312" w:hAnsi="仿宋_GB2312" w:eastAsia="仿宋_GB2312" w:cs="仿宋_GB2312"/>
          <w:color w:val="000000"/>
          <w:sz w:val="28"/>
          <w:szCs w:val="28"/>
        </w:rPr>
        <w:t>报价的视为无效报价</w:t>
      </w:r>
      <w:r>
        <w:rPr>
          <w:rFonts w:hint="eastAsia" w:ascii="仿宋_GB2312" w:hAnsi="仿宋_GB2312" w:eastAsia="仿宋_GB2312" w:cs="仿宋_GB2312"/>
          <w:color w:val="000000"/>
          <w:sz w:val="28"/>
          <w:szCs w:val="28"/>
          <w:lang w:eastAsia="zh-CN"/>
        </w:rPr>
        <w:t>；</w:t>
      </w:r>
    </w:p>
    <w:p w14:paraId="55910E81">
      <w:pPr>
        <w:pStyle w:val="4"/>
        <w:keepNext w:val="0"/>
        <w:keepLines w:val="0"/>
        <w:pageBreakBefore w:val="0"/>
        <w:kinsoku/>
        <w:wordWrap/>
        <w:overflowPunct/>
        <w:topLinePunct w:val="0"/>
        <w:autoSpaceDE/>
        <w:autoSpaceDN/>
        <w:bidi w:val="0"/>
        <w:adjustRightInd/>
        <w:spacing w:line="460" w:lineRule="exact"/>
        <w:ind w:firstLine="560" w:firstLineChars="200"/>
        <w:textAlignment w:val="auto"/>
        <w:rPr>
          <w:rFonts w:ascii="仿宋_GB2312" w:hAnsi="Tahoma" w:eastAsia="仿宋_GB2312" w:cs="Tahoma"/>
          <w:color w:val="000000"/>
          <w:sz w:val="28"/>
          <w:szCs w:val="28"/>
        </w:rPr>
      </w:pPr>
      <w:r>
        <w:rPr>
          <w:rFonts w:hint="eastAsia" w:ascii="仿宋_GB2312" w:hAnsi="仿宋_GB2312" w:eastAsia="仿宋_GB2312" w:cs="仿宋_GB2312"/>
          <w:color w:val="000000"/>
          <w:sz w:val="28"/>
          <w:szCs w:val="28"/>
          <w:lang w:val="en-US" w:eastAsia="zh-CN"/>
        </w:rPr>
        <w:t>6.未填写报价日期和提供的所有材料未盖骑缝章、缺件的视为无效报价。</w:t>
      </w:r>
    </w:p>
    <w:p w14:paraId="0389CC71">
      <w:pPr>
        <w:pStyle w:val="4"/>
        <w:spacing w:line="480" w:lineRule="exact"/>
        <w:ind w:firstLine="840" w:firstLineChars="3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0D558652">
      <w:pPr>
        <w:pStyle w:val="4"/>
        <w:spacing w:line="480" w:lineRule="exact"/>
        <w:ind w:firstLine="840" w:firstLineChars="300"/>
        <w:rPr>
          <w:rFonts w:ascii="仿宋_GB2312" w:hAnsi="Tahoma" w:eastAsia="仿宋_GB2312" w:cs="Tahoma"/>
          <w:color w:val="000000"/>
          <w:sz w:val="28"/>
          <w:szCs w:val="28"/>
        </w:rPr>
      </w:pPr>
    </w:p>
    <w:p w14:paraId="67F2F0D2">
      <w:pPr>
        <w:pStyle w:val="4"/>
        <w:spacing w:line="480" w:lineRule="exact"/>
        <w:rPr>
          <w:rFonts w:hint="eastAsia" w:ascii="仿宋_GB2312" w:hAnsi="Tahoma" w:eastAsia="仿宋_GB2312" w:cs="Tahoma"/>
          <w:color w:val="000000"/>
          <w:sz w:val="28"/>
          <w:szCs w:val="28"/>
        </w:rPr>
      </w:pPr>
    </w:p>
    <w:p w14:paraId="2F902BB2">
      <w:pPr>
        <w:pStyle w:val="4"/>
        <w:spacing w:line="480" w:lineRule="exact"/>
        <w:rPr>
          <w:rFonts w:ascii="仿宋_GB2312" w:hAnsi="Tahoma" w:eastAsia="仿宋_GB2312" w:cs="Tahoma"/>
          <w:color w:val="00000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p>
    <w:p w14:paraId="490ADD44">
      <w:pPr>
        <w:pStyle w:val="4"/>
        <w:spacing w:line="480" w:lineRule="exact"/>
        <w:ind w:firstLine="560" w:firstLineChars="200"/>
        <w:rPr>
          <w:rFonts w:hint="eastAsia" w:ascii="仿宋" w:hAnsi="仿宋" w:eastAsia="仿宋" w:cs="仿宋"/>
          <w:color w:val="000000"/>
          <w:sz w:val="28"/>
          <w:szCs w:val="28"/>
        </w:rPr>
      </w:pPr>
      <w:r>
        <w:rPr>
          <w:rFonts w:ascii="仿宋_GB2312" w:hAnsi="Tahoma" w:eastAsia="仿宋_GB2312" w:cs="Tahoma"/>
          <w:color w:val="000000"/>
          <w:sz w:val="28"/>
          <w:szCs w:val="28"/>
        </w:rPr>
        <w:t>1.</w:t>
      </w:r>
      <w:r>
        <w:rPr>
          <w:rFonts w:hint="eastAsia" w:ascii="仿宋" w:hAnsi="仿宋" w:eastAsia="仿宋" w:cs="仿宋"/>
          <w:sz w:val="28"/>
          <w:szCs w:val="28"/>
        </w:rPr>
        <w:t>统一社会信用代码营业执照复印件</w:t>
      </w:r>
      <w:r>
        <w:rPr>
          <w:rFonts w:hint="eastAsia" w:ascii="仿宋" w:hAnsi="仿宋" w:eastAsia="仿宋" w:cs="仿宋"/>
          <w:color w:val="000000"/>
          <w:sz w:val="28"/>
          <w:szCs w:val="28"/>
        </w:rPr>
        <w:t>（盖章）</w:t>
      </w:r>
    </w:p>
    <w:p w14:paraId="6C28DCAA">
      <w:pPr>
        <w:pStyle w:val="4"/>
        <w:spacing w:line="480" w:lineRule="exact"/>
        <w:ind w:firstLine="560" w:firstLineChars="200"/>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2.国家认监委认可的检验检测机构出具的车牌识别摄像机相关的测试报告佐证或政府相关部门颁发的佐证材料（盖章）；</w:t>
      </w:r>
    </w:p>
    <w:p w14:paraId="4BC118F7">
      <w:pPr>
        <w:widowControl/>
        <w:spacing w:line="480" w:lineRule="exact"/>
        <w:ind w:firstLine="560" w:firstLineChars="200"/>
        <w:jc w:val="left"/>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3.国家认监委认可的检验检测机构出具的道闸功能相关的测试报告佐证或政府相关部门颁发的佐证材料（盖章）；</w:t>
      </w:r>
    </w:p>
    <w:p w14:paraId="2DACAB28">
      <w:pPr>
        <w:widowControl/>
        <w:spacing w:line="480" w:lineRule="exact"/>
        <w:ind w:firstLine="560" w:firstLineChars="200"/>
        <w:jc w:val="left"/>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4.国家认监委认可的检验检测机构出具的服务器相关的测试报告佐证或政府相关部门颁发的佐证材料（盖章）；</w:t>
      </w:r>
    </w:p>
    <w:p w14:paraId="10F1E27F">
      <w:pPr>
        <w:widowControl/>
        <w:spacing w:line="480" w:lineRule="exact"/>
        <w:ind w:firstLine="560" w:firstLineChars="200"/>
        <w:jc w:val="left"/>
        <w:rPr>
          <w:rFonts w:hint="eastAsia" w:ascii="仿宋_GB2312" w:hAnsi="仿宋" w:eastAsia="仿宋_GB2312" w:cs="Tahoma"/>
          <w:sz w:val="28"/>
          <w:szCs w:val="28"/>
          <w:lang w:eastAsia="zh-CN"/>
        </w:rPr>
      </w:pPr>
      <w:r>
        <w:rPr>
          <w:rFonts w:hint="eastAsia" w:ascii="仿宋_GB2312" w:hAnsi="Tahoma" w:eastAsia="仿宋_GB2312" w:cs="Tahoma"/>
          <w:color w:val="000000"/>
          <w:sz w:val="28"/>
          <w:szCs w:val="28"/>
          <w:lang w:val="en-US" w:eastAsia="zh-CN"/>
        </w:rPr>
        <w:t>5</w:t>
      </w:r>
      <w:r>
        <w:rPr>
          <w:rFonts w:ascii="仿宋_GB2312" w:hAnsi="Tahoma" w:eastAsia="仿宋_GB2312" w:cs="Tahoma"/>
          <w:color w:val="000000"/>
          <w:sz w:val="28"/>
          <w:szCs w:val="28"/>
        </w:rPr>
        <w:t>.</w:t>
      </w:r>
      <w:r>
        <w:rPr>
          <w:rFonts w:ascii="仿宋_GB2312" w:hAnsi="仿宋" w:eastAsia="仿宋_GB2312" w:cs="Tahoma"/>
          <w:sz w:val="28"/>
          <w:szCs w:val="28"/>
        </w:rPr>
        <w:t>20</w:t>
      </w:r>
      <w:r>
        <w:rPr>
          <w:rFonts w:hint="eastAsia" w:ascii="仿宋_GB2312" w:hAnsi="仿宋" w:eastAsia="仿宋_GB2312" w:cs="Tahoma"/>
          <w:sz w:val="28"/>
          <w:szCs w:val="28"/>
        </w:rPr>
        <w:t>2</w:t>
      </w:r>
      <w:r>
        <w:rPr>
          <w:rFonts w:hint="eastAsia" w:ascii="仿宋_GB2312" w:hAnsi="仿宋" w:eastAsia="仿宋_GB2312" w:cs="Tahoma"/>
          <w:sz w:val="28"/>
          <w:szCs w:val="28"/>
          <w:lang w:val="en-US" w:eastAsia="zh-CN"/>
        </w:rPr>
        <w:t>4</w:t>
      </w:r>
      <w:r>
        <w:rPr>
          <w:rFonts w:hint="eastAsia" w:ascii="仿宋_GB2312" w:hAnsi="仿宋" w:eastAsia="仿宋_GB2312" w:cs="Tahoma"/>
          <w:sz w:val="28"/>
          <w:szCs w:val="28"/>
        </w:rPr>
        <w:t>年纳税人信用等级证明（盖章）</w:t>
      </w:r>
      <w:r>
        <w:rPr>
          <w:rFonts w:hint="eastAsia" w:ascii="仿宋_GB2312" w:hAnsi="仿宋" w:eastAsia="仿宋_GB2312" w:cs="Tahoma"/>
          <w:sz w:val="28"/>
          <w:szCs w:val="28"/>
          <w:lang w:eastAsia="zh-CN"/>
        </w:rPr>
        <w:t>；</w:t>
      </w:r>
    </w:p>
    <w:p w14:paraId="28FE1DBE">
      <w:pPr>
        <w:widowControl/>
        <w:spacing w:line="480" w:lineRule="exact"/>
        <w:ind w:firstLine="560" w:firstLineChars="200"/>
        <w:jc w:val="left"/>
        <w:rPr>
          <w:rFonts w:hint="eastAsia" w:ascii="仿宋_GB2312" w:hAnsi="仿宋" w:eastAsia="仿宋_GB2312" w:cs="Tahoma"/>
          <w:sz w:val="28"/>
          <w:szCs w:val="28"/>
          <w:lang w:eastAsia="zh-CN"/>
        </w:rPr>
      </w:pPr>
      <w:r>
        <w:rPr>
          <w:rFonts w:hint="eastAsia" w:ascii="仿宋_GB2312" w:hAnsi="仿宋" w:eastAsia="仿宋_GB2312" w:cs="Tahoma"/>
          <w:color w:val="000000"/>
          <w:sz w:val="28"/>
          <w:szCs w:val="28"/>
          <w:lang w:val="en-US" w:eastAsia="zh-CN"/>
        </w:rPr>
        <w:t>6</w:t>
      </w:r>
      <w:r>
        <w:rPr>
          <w:rFonts w:hint="eastAsia" w:ascii="仿宋_GB2312" w:hAnsi="仿宋" w:eastAsia="仿宋_GB2312" w:cs="Tahoma"/>
          <w:color w:val="000000"/>
          <w:sz w:val="28"/>
          <w:szCs w:val="28"/>
        </w:rPr>
        <w:t>.“信用中国”网站的查询结果截图或打印件（盖章）</w:t>
      </w:r>
    </w:p>
    <w:p w14:paraId="68693619">
      <w:pPr>
        <w:pStyle w:val="4"/>
        <w:spacing w:line="480" w:lineRule="exact"/>
        <w:rPr>
          <w:rFonts w:ascii="仿宋_GB2312" w:hAnsi="Tahoma" w:eastAsia="仿宋_GB2312" w:cs="Tahoma"/>
          <w:color w:val="000000"/>
          <w:sz w:val="28"/>
          <w:szCs w:val="28"/>
        </w:rPr>
      </w:pPr>
    </w:p>
    <w:p w14:paraId="78C49FE6">
      <w:pPr>
        <w:pStyle w:val="4"/>
        <w:spacing w:line="480" w:lineRule="exact"/>
        <w:rPr>
          <w:rFonts w:hint="eastAsia" w:ascii="仿宋_GB2312" w:hAnsi="Tahoma" w:eastAsia="仿宋_GB2312" w:cs="Tahoma"/>
          <w:color w:val="000000"/>
          <w:sz w:val="28"/>
          <w:szCs w:val="28"/>
        </w:rPr>
      </w:pPr>
    </w:p>
    <w:p w14:paraId="31CC4E69">
      <w:pPr>
        <w:pStyle w:val="4"/>
        <w:spacing w:line="48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613C2B07">
      <w:pPr>
        <w:pStyle w:val="4"/>
        <w:spacing w:line="48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65E5791E">
      <w:pPr>
        <w:pStyle w:val="4"/>
        <w:spacing w:line="48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49037316"/>
    <w:sectPr>
      <w:footerReference r:id="rId3" w:type="default"/>
      <w:footerReference r:id="rId4" w:type="even"/>
      <w:pgSz w:w="11907" w:h="16840"/>
      <w:pgMar w:top="1440"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60A2A">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4AC5888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7764">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27FF56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D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ind w:left="360"/>
    </w:pPr>
    <w:rPr>
      <w:b/>
      <w:color w:val="000000"/>
      <w:kern w:val="0"/>
      <w:sz w:val="28"/>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2026-04-01T06:45:12Z</dcterms:created>
  <dc:creator>Administrator</dc:creator>
  <cp:lastModifiedBy>退堂鼓鼓手</cp:lastModifiedBy>
  <dcterms:modified xsi:type="dcterms:W3CDTF">2026-04-01T06:45:34Z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eyJoZGlkIjoiNTJhMjM1NTI3Mzk1MjM0ZjllYzI1YWY4OWZkMTIxYmUiLCJ1c2VySWQiOiI2MjY2MTc1OTYifQ==</vt:lpwstr>
  </property>
  <property fmtid="{D5CDD505-2E9C-101B-9397-08002B2CF9AE}" pid="4" name="ICV">
    <vt:lpwstr>6D9A1C2234F34D7A9237806CCF29536B_12</vt:lpwstr>
  </property>
</Properties>
</file>