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8B6A">
      <w:pPr>
        <w:spacing w:line="360" w:lineRule="auto"/>
        <w:jc w:val="center"/>
        <w:rPr>
          <w:rFonts w:hint="eastAsia" w:ascii="宋体" w:hAnsi="宋体"/>
          <w:b/>
          <w:sz w:val="84"/>
          <w:szCs w:val="84"/>
        </w:rPr>
      </w:pPr>
    </w:p>
    <w:p w14:paraId="5731BD12">
      <w:pPr>
        <w:spacing w:line="360" w:lineRule="auto"/>
        <w:jc w:val="center"/>
        <w:rPr>
          <w:rFonts w:hint="eastAsia" w:ascii="宋体" w:hAnsi="宋体"/>
          <w:b/>
          <w:sz w:val="84"/>
          <w:szCs w:val="84"/>
        </w:rPr>
      </w:pPr>
      <w:r>
        <w:rPr>
          <w:rFonts w:hint="eastAsia" w:ascii="宋体" w:hAnsi="宋体"/>
          <w:b/>
          <w:sz w:val="84"/>
          <w:szCs w:val="84"/>
        </w:rPr>
        <w:t>福建省仓山监狱</w:t>
      </w:r>
    </w:p>
    <w:p w14:paraId="70006624">
      <w:pPr>
        <w:spacing w:line="360" w:lineRule="auto"/>
        <w:jc w:val="center"/>
        <w:rPr>
          <w:rFonts w:ascii="宋体" w:hAnsi="宋体"/>
          <w:b/>
          <w:sz w:val="84"/>
          <w:szCs w:val="84"/>
        </w:rPr>
      </w:pPr>
      <w:r>
        <w:rPr>
          <w:rFonts w:hint="eastAsia" w:ascii="宋体" w:hAnsi="宋体"/>
          <w:b/>
          <w:sz w:val="84"/>
          <w:szCs w:val="84"/>
        </w:rPr>
        <w:t>网上竞价文件</w:t>
      </w:r>
    </w:p>
    <w:p w14:paraId="55AF6BB8">
      <w:pPr>
        <w:pStyle w:val="10"/>
        <w:spacing w:line="0" w:lineRule="atLeast"/>
        <w:rPr>
          <w:rFonts w:hAnsi="宋体"/>
          <w:b/>
          <w:sz w:val="32"/>
        </w:rPr>
      </w:pPr>
    </w:p>
    <w:p w14:paraId="6CE085B4">
      <w:pPr>
        <w:pStyle w:val="10"/>
        <w:spacing w:line="0" w:lineRule="atLeast"/>
        <w:jc w:val="center"/>
        <w:rPr>
          <w:rFonts w:hAnsi="宋体"/>
          <w:b/>
          <w:sz w:val="36"/>
        </w:rPr>
      </w:pPr>
    </w:p>
    <w:p w14:paraId="53E8AB50">
      <w:pPr>
        <w:pStyle w:val="10"/>
        <w:spacing w:line="0" w:lineRule="atLeast"/>
        <w:jc w:val="center"/>
        <w:rPr>
          <w:rFonts w:hAnsi="宋体"/>
          <w:b/>
          <w:sz w:val="36"/>
        </w:rPr>
      </w:pPr>
    </w:p>
    <w:p w14:paraId="088C4351">
      <w:pPr>
        <w:pStyle w:val="10"/>
        <w:spacing w:line="0" w:lineRule="atLeast"/>
        <w:jc w:val="center"/>
        <w:rPr>
          <w:rFonts w:hAnsi="宋体"/>
          <w:b/>
          <w:sz w:val="36"/>
        </w:rPr>
      </w:pPr>
    </w:p>
    <w:p w14:paraId="3ABB0DAC">
      <w:pPr>
        <w:autoSpaceDE w:val="0"/>
        <w:autoSpaceDN w:val="0"/>
        <w:adjustRightInd w:val="0"/>
        <w:spacing w:line="360" w:lineRule="auto"/>
        <w:jc w:val="left"/>
        <w:rPr>
          <w:rFonts w:ascii="宋体" w:hAnsi="宋体"/>
          <w:b/>
          <w:bCs/>
          <w:sz w:val="30"/>
          <w:szCs w:val="30"/>
          <w:lang w:val="zh-CN"/>
        </w:rPr>
      </w:pPr>
    </w:p>
    <w:p w14:paraId="570BC2F0">
      <w:pPr>
        <w:pStyle w:val="17"/>
        <w:keepNext w:val="0"/>
        <w:keepLines w:val="0"/>
        <w:pageBreakBefore w:val="0"/>
        <w:widowControl w:val="0"/>
        <w:kinsoku/>
        <w:wordWrap/>
        <w:overflowPunct/>
        <w:topLinePunct w:val="0"/>
        <w:bidi w:val="0"/>
        <w:snapToGrid/>
        <w:spacing w:line="360" w:lineRule="auto"/>
        <w:ind w:left="2325" w:leftChars="400" w:hanging="1485" w:hangingChars="493"/>
        <w:textAlignment w:val="auto"/>
        <w:rPr>
          <w:rFonts w:hint="eastAsia" w:ascii="宋体" w:hAnsi="宋体"/>
          <w:b/>
          <w:bCs/>
          <w:sz w:val="30"/>
          <w:szCs w:val="30"/>
          <w:lang w:val="zh-CN"/>
        </w:rPr>
      </w:pPr>
      <w:r>
        <w:rPr>
          <w:rFonts w:hint="eastAsia" w:ascii="宋体" w:hAnsi="宋体"/>
          <w:b/>
          <w:bCs/>
          <w:sz w:val="30"/>
          <w:szCs w:val="30"/>
        </w:rPr>
        <w:t>项目</w:t>
      </w:r>
      <w:r>
        <w:rPr>
          <w:rFonts w:hint="eastAsia" w:ascii="宋体" w:hAnsi="宋体"/>
          <w:b/>
          <w:bCs/>
          <w:sz w:val="30"/>
          <w:szCs w:val="30"/>
          <w:lang w:val="zh-CN"/>
        </w:rPr>
        <w:t>编号：FJHRWJ2024049</w:t>
      </w:r>
    </w:p>
    <w:p w14:paraId="456C255C">
      <w:pPr>
        <w:pStyle w:val="17"/>
        <w:keepNext w:val="0"/>
        <w:keepLines w:val="0"/>
        <w:pageBreakBefore w:val="0"/>
        <w:widowControl w:val="0"/>
        <w:kinsoku/>
        <w:wordWrap/>
        <w:overflowPunct/>
        <w:topLinePunct w:val="0"/>
        <w:bidi w:val="0"/>
        <w:snapToGrid/>
        <w:spacing w:line="360" w:lineRule="auto"/>
        <w:ind w:left="2325" w:leftChars="400" w:hanging="1485" w:hangingChars="493"/>
        <w:textAlignment w:val="auto"/>
        <w:rPr>
          <w:rFonts w:hint="eastAsia" w:ascii="宋体" w:hAnsi="宋体"/>
          <w:b/>
          <w:bCs/>
          <w:sz w:val="30"/>
          <w:szCs w:val="30"/>
          <w:lang w:val="zh-CN"/>
        </w:rPr>
      </w:pPr>
      <w:r>
        <w:rPr>
          <w:rFonts w:hint="eastAsia" w:ascii="宋体" w:hAnsi="宋体"/>
          <w:b/>
          <w:bCs/>
          <w:sz w:val="30"/>
          <w:szCs w:val="30"/>
          <w:lang w:val="zh-CN"/>
        </w:rPr>
        <w:t>项目名称：</w:t>
      </w:r>
      <w:r>
        <w:rPr>
          <w:rFonts w:hint="eastAsia" w:ascii="宋体" w:hAnsi="宋体"/>
          <w:b/>
          <w:sz w:val="28"/>
          <w:szCs w:val="28"/>
        </w:rPr>
        <w:t>白沙农场土地测绘服务采购项目</w:t>
      </w:r>
    </w:p>
    <w:p w14:paraId="2B37079E">
      <w:pPr>
        <w:pStyle w:val="17"/>
        <w:keepNext w:val="0"/>
        <w:keepLines w:val="0"/>
        <w:pageBreakBefore w:val="0"/>
        <w:widowControl w:val="0"/>
        <w:kinsoku/>
        <w:wordWrap/>
        <w:overflowPunct/>
        <w:topLinePunct w:val="0"/>
        <w:bidi w:val="0"/>
        <w:snapToGrid/>
        <w:spacing w:line="360" w:lineRule="auto"/>
        <w:ind w:left="0" w:leftChars="0" w:firstLine="840" w:firstLineChars="279"/>
        <w:textAlignment w:val="auto"/>
        <w:rPr>
          <w:rFonts w:hint="eastAsia" w:ascii="宋体" w:hAnsi="宋体" w:eastAsia="宋体"/>
          <w:b/>
          <w:bCs/>
          <w:sz w:val="36"/>
          <w:szCs w:val="36"/>
          <w:lang w:eastAsia="zh-CN"/>
        </w:rPr>
      </w:pPr>
      <w:r>
        <w:rPr>
          <w:rFonts w:hint="eastAsia" w:ascii="宋体" w:hAnsi="宋体"/>
          <w:b/>
          <w:bCs/>
          <w:sz w:val="30"/>
          <w:szCs w:val="30"/>
        </w:rPr>
        <w:t>采购人：</w:t>
      </w:r>
      <w:r>
        <w:rPr>
          <w:rFonts w:hint="eastAsia" w:ascii="宋体" w:hAnsi="宋体"/>
          <w:b/>
          <w:sz w:val="28"/>
          <w:szCs w:val="28"/>
        </w:rPr>
        <w:t>福建省仓山监狱</w:t>
      </w:r>
    </w:p>
    <w:p w14:paraId="076F50B7"/>
    <w:p w14:paraId="3B0CEEE4">
      <w:pPr>
        <w:wordWrap w:val="0"/>
        <w:spacing w:line="360" w:lineRule="auto"/>
        <w:jc w:val="center"/>
        <w:rPr>
          <w:rFonts w:hint="eastAsia" w:ascii="宋体" w:hAnsi="宋体"/>
          <w:b/>
          <w:bCs/>
          <w:sz w:val="30"/>
          <w:szCs w:val="30"/>
        </w:rPr>
      </w:pPr>
    </w:p>
    <w:p w14:paraId="4EB6ED6B">
      <w:pPr>
        <w:wordWrap w:val="0"/>
        <w:spacing w:line="360" w:lineRule="auto"/>
        <w:jc w:val="center"/>
        <w:rPr>
          <w:rFonts w:hint="eastAsia" w:ascii="宋体" w:hAnsi="宋体"/>
          <w:b/>
          <w:bCs/>
          <w:sz w:val="30"/>
          <w:szCs w:val="30"/>
        </w:rPr>
      </w:pPr>
    </w:p>
    <w:p w14:paraId="04D802EF">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64C59E0A">
      <w:pPr>
        <w:wordWrap w:val="0"/>
        <w:spacing w:line="360" w:lineRule="auto"/>
        <w:jc w:val="center"/>
        <w:rPr>
          <w:rFonts w:ascii="宋体" w:hAnsi="宋体"/>
          <w:b/>
          <w:bCs/>
          <w:sz w:val="30"/>
          <w:szCs w:val="30"/>
        </w:rPr>
      </w:pPr>
    </w:p>
    <w:p w14:paraId="11AA73E5">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四</w:t>
      </w:r>
      <w:r>
        <w:rPr>
          <w:rFonts w:hint="eastAsia" w:ascii="宋体" w:hAnsi="宋体"/>
          <w:b/>
          <w:bCs/>
          <w:sz w:val="30"/>
          <w:szCs w:val="30"/>
        </w:rPr>
        <w:t>年</w:t>
      </w:r>
      <w:r>
        <w:rPr>
          <w:rFonts w:hint="eastAsia" w:ascii="宋体" w:hAnsi="宋体"/>
          <w:b/>
          <w:bCs/>
          <w:sz w:val="30"/>
          <w:szCs w:val="30"/>
          <w:lang w:eastAsia="zh-CN"/>
        </w:rPr>
        <w:t>九</w:t>
      </w:r>
      <w:r>
        <w:rPr>
          <w:rFonts w:hint="eastAsia" w:ascii="宋体" w:hAnsi="宋体"/>
          <w:b/>
          <w:bCs/>
          <w:sz w:val="30"/>
          <w:szCs w:val="30"/>
        </w:rPr>
        <w:t>月</w:t>
      </w:r>
    </w:p>
    <w:p w14:paraId="09C98251">
      <w:pPr>
        <w:rPr>
          <w:rFonts w:hint="eastAsia" w:ascii="宋体" w:hAnsi="宋体" w:cs="宋体"/>
          <w:b/>
          <w:bCs/>
          <w:kern w:val="0"/>
          <w:sz w:val="32"/>
          <w:szCs w:val="32"/>
        </w:rPr>
      </w:pPr>
      <w:r>
        <w:rPr>
          <w:rFonts w:hint="eastAsia" w:ascii="宋体" w:hAnsi="宋体" w:cs="宋体"/>
          <w:b/>
          <w:bCs/>
          <w:kern w:val="0"/>
          <w:sz w:val="32"/>
          <w:szCs w:val="32"/>
        </w:rPr>
        <w:br w:type="page"/>
      </w:r>
    </w:p>
    <w:p w14:paraId="2654D39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34A968D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福建省仓山监狱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白沙农场土地测绘服务采购项目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7399C933">
      <w:pPr>
        <w:widowControl/>
        <w:numPr>
          <w:ilvl w:val="0"/>
          <w:numId w:val="1"/>
        </w:numPr>
        <w:spacing w:line="360" w:lineRule="auto"/>
        <w:ind w:firstLine="482" w:firstLineChars="200"/>
        <w:jc w:val="left"/>
        <w:rPr>
          <w:rFonts w:hint="eastAsia" w:ascii="宋体" w:hAnsi="宋体" w:cs="宋体"/>
          <w:kern w:val="0"/>
          <w:sz w:val="24"/>
          <w:lang w:eastAsia="zh-CN"/>
        </w:rPr>
      </w:pPr>
      <w:r>
        <w:rPr>
          <w:rFonts w:hint="eastAsia" w:ascii="宋体" w:hAnsi="宋体" w:cs="宋体"/>
          <w:b/>
          <w:bCs/>
          <w:kern w:val="0"/>
          <w:sz w:val="24"/>
        </w:rPr>
        <w:t>项目编号：</w:t>
      </w:r>
      <w:r>
        <w:rPr>
          <w:rFonts w:hint="eastAsia" w:ascii="宋体" w:hAnsi="宋体" w:cs="宋体"/>
          <w:kern w:val="0"/>
          <w:sz w:val="24"/>
          <w:lang w:eastAsia="zh-CN"/>
        </w:rPr>
        <w:t>FJHRWJ2024049</w:t>
      </w:r>
    </w:p>
    <w:p w14:paraId="46086F90">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白沙农场土地测绘服务采购项目</w:t>
      </w:r>
    </w:p>
    <w:p w14:paraId="44D69C9A">
      <w:pPr>
        <w:widowControl/>
        <w:numPr>
          <w:ilvl w:val="0"/>
          <w:numId w:val="0"/>
        </w:numPr>
        <w:spacing w:line="360" w:lineRule="auto"/>
        <w:ind w:leftChars="200"/>
        <w:jc w:val="left"/>
        <w:rPr>
          <w:rFonts w:ascii="宋体" w:hAnsi="宋体" w:cs="宋体"/>
          <w:b/>
          <w:kern w:val="0"/>
          <w:sz w:val="24"/>
        </w:rPr>
      </w:pPr>
      <w:r>
        <w:rPr>
          <w:rFonts w:hint="eastAsia" w:ascii="宋体" w:hAnsi="宋体"/>
          <w:b w:val="0"/>
          <w:bCs/>
          <w:sz w:val="24"/>
        </w:rPr>
        <w:t>3.网上竞价货物名称、数量及主要技术规格售后服务要求等详见“第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3161DB86">
      <w:pPr>
        <w:pStyle w:val="14"/>
        <w:spacing w:before="0" w:beforeAutospacing="0" w:after="0" w:afterAutospacing="0" w:line="360" w:lineRule="auto"/>
        <w:ind w:firstLine="480"/>
        <w:rPr>
          <w:b/>
          <w:bCs/>
        </w:rPr>
      </w:pPr>
      <w:r>
        <w:rPr>
          <w:rFonts w:hint="eastAsia"/>
          <w:b/>
          <w:bCs/>
        </w:rPr>
        <w:t>4.报名及竞价时间安排：</w:t>
      </w:r>
    </w:p>
    <w:p w14:paraId="5A221105">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9</w:t>
      </w:r>
      <w:r>
        <w:rPr>
          <w:rFonts w:hint="eastAsia" w:ascii="宋体" w:hAnsi="宋体" w:cs="宋体"/>
          <w:color w:val="auto"/>
          <w:kern w:val="0"/>
          <w:sz w:val="24"/>
        </w:rPr>
        <w:t>月</w:t>
      </w:r>
      <w:r>
        <w:rPr>
          <w:rFonts w:hint="eastAsia" w:ascii="宋体" w:hAnsi="宋体" w:cs="宋体"/>
          <w:color w:val="auto"/>
          <w:kern w:val="0"/>
          <w:sz w:val="24"/>
          <w:lang w:val="en-US" w:eastAsia="zh-CN"/>
        </w:rPr>
        <w:t>19</w:t>
      </w:r>
      <w:r>
        <w:rPr>
          <w:rFonts w:hint="eastAsia" w:ascii="宋体" w:hAnsi="宋体" w:cs="宋体"/>
          <w:color w:val="auto"/>
          <w:kern w:val="0"/>
          <w:sz w:val="24"/>
        </w:rPr>
        <w:t>日9:00:00</w:t>
      </w:r>
    </w:p>
    <w:p w14:paraId="77D0932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9</w:t>
      </w:r>
      <w:r>
        <w:rPr>
          <w:rFonts w:hint="eastAsia" w:ascii="宋体" w:hAnsi="宋体" w:cs="宋体"/>
          <w:color w:val="auto"/>
          <w:kern w:val="0"/>
          <w:sz w:val="24"/>
        </w:rPr>
        <w:t>月</w:t>
      </w:r>
      <w:r>
        <w:rPr>
          <w:rFonts w:hint="eastAsia" w:ascii="宋体" w:hAnsi="宋体" w:cs="宋体"/>
          <w:color w:val="auto"/>
          <w:kern w:val="0"/>
          <w:sz w:val="24"/>
          <w:lang w:val="en-US" w:eastAsia="zh-CN"/>
        </w:rPr>
        <w:t>23</w:t>
      </w:r>
      <w:r>
        <w:rPr>
          <w:rFonts w:hint="eastAsia" w:ascii="宋体" w:hAnsi="宋体" w:cs="宋体"/>
          <w:color w:val="auto"/>
          <w:kern w:val="0"/>
          <w:sz w:val="24"/>
        </w:rPr>
        <w:t>日17:00:00</w:t>
      </w:r>
    </w:p>
    <w:p w14:paraId="394D2A9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9</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355D61A4">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24</w:t>
      </w:r>
      <w:bookmarkStart w:id="7" w:name="_GoBack"/>
      <w:bookmarkEnd w:id="7"/>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70FC6A0C">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1145573">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046E3CD1">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Ansi="宋体" w:cs="宋体"/>
          <w:b/>
          <w:color w:val="auto"/>
          <w:sz w:val="24"/>
        </w:rPr>
      </w:pPr>
      <w:r>
        <w:rPr>
          <w:rFonts w:hint="eastAsia" w:hAnsi="宋体"/>
          <w:color w:val="auto"/>
          <w:sz w:val="24"/>
        </w:rPr>
        <w:t>（2）供应商应提供以下证明材料：</w:t>
      </w:r>
    </w:p>
    <w:p w14:paraId="3BA271F6">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122BE5B4">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443C54F">
      <w:pPr>
        <w:spacing w:line="360" w:lineRule="auto"/>
        <w:ind w:firstLine="481"/>
        <w:rPr>
          <w:rFonts w:hint="eastAsia" w:ascii="宋体" w:hAnsi="宋体" w:eastAsia="宋体" w:cs="宋体"/>
          <w:color w:val="auto"/>
          <w:kern w:val="0"/>
          <w:sz w:val="24"/>
        </w:rPr>
      </w:pPr>
      <w:r>
        <w:rPr>
          <w:rFonts w:hint="eastAsia" w:ascii="宋体" w:hAnsi="宋体"/>
          <w:color w:val="auto"/>
          <w:sz w:val="24"/>
        </w:rPr>
        <w:t>③具备履行合同所必需的设备和专业技术能力的承诺，格式详见本网上竞价文件第五章《</w:t>
      </w:r>
      <w:r>
        <w:rPr>
          <w:rFonts w:hint="eastAsia" w:ascii="宋体" w:hAnsi="宋体" w:eastAsia="宋体" w:cs="宋体"/>
          <w:color w:val="auto"/>
          <w:kern w:val="0"/>
          <w:sz w:val="24"/>
        </w:rPr>
        <w:t>网上竞价承诺书》；</w:t>
      </w:r>
    </w:p>
    <w:p w14:paraId="41C599F7">
      <w:pPr>
        <w:spacing w:line="360" w:lineRule="auto"/>
        <w:ind w:firstLine="481"/>
        <w:rPr>
          <w:rFonts w:hint="eastAsia" w:ascii="宋体" w:hAnsi="宋体" w:eastAsia="宋体" w:cs="宋体"/>
          <w:color w:val="auto"/>
          <w:kern w:val="0"/>
          <w:sz w:val="24"/>
        </w:rPr>
      </w:pPr>
      <w:r>
        <w:rPr>
          <w:rFonts w:hint="eastAsia" w:ascii="宋体" w:hAnsi="宋体" w:eastAsia="宋体" w:cs="宋体"/>
          <w:color w:val="auto"/>
          <w:kern w:val="0"/>
          <w:sz w:val="24"/>
        </w:rPr>
        <w:t>④单位授权书，格式详见本网上竞价文件第五章。</w:t>
      </w:r>
    </w:p>
    <w:p w14:paraId="52EE4EEB">
      <w:pPr>
        <w:spacing w:line="360" w:lineRule="auto"/>
        <w:ind w:firstLine="481"/>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⑤特定资格要求：</w:t>
      </w:r>
    </w:p>
    <w:p w14:paraId="3995E9AA">
      <w:pPr>
        <w:spacing w:line="360" w:lineRule="auto"/>
        <w:ind w:firstLine="481"/>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en-US" w:eastAsia="zh-CN"/>
        </w:rPr>
        <w:t>应具备测绘行政主管部门颁布的乙级及以上测绘资质</w:t>
      </w:r>
      <w:r>
        <w:rPr>
          <w:rFonts w:hint="eastAsia" w:ascii="宋体" w:hAnsi="宋体" w:cs="宋体"/>
          <w:color w:val="auto"/>
          <w:kern w:val="0"/>
          <w:sz w:val="24"/>
          <w:lang w:val="en-US" w:eastAsia="zh-CN"/>
        </w:rPr>
        <w:t>证书（专业类别至少包含</w:t>
      </w:r>
      <w:r>
        <w:rPr>
          <w:rFonts w:hint="eastAsia" w:ascii="宋体" w:hAnsi="宋体" w:eastAsia="宋体" w:cs="宋体"/>
          <w:color w:val="auto"/>
          <w:kern w:val="0"/>
          <w:sz w:val="24"/>
          <w:lang w:val="en-US" w:eastAsia="zh-CN"/>
        </w:rPr>
        <w:t>工程测量、</w:t>
      </w:r>
      <w:r>
        <w:rPr>
          <w:rFonts w:hint="eastAsia" w:ascii="宋体" w:hAnsi="宋体" w:cs="宋体"/>
          <w:color w:val="auto"/>
          <w:kern w:val="0"/>
          <w:sz w:val="24"/>
          <w:lang w:val="en-US" w:eastAsia="zh-CN"/>
        </w:rPr>
        <w:t>界线与</w:t>
      </w:r>
      <w:r>
        <w:rPr>
          <w:rFonts w:hint="eastAsia" w:ascii="宋体" w:hAnsi="宋体" w:eastAsia="宋体" w:cs="宋体"/>
          <w:color w:val="auto"/>
          <w:kern w:val="0"/>
          <w:sz w:val="24"/>
          <w:lang w:val="en-US" w:eastAsia="zh-CN"/>
        </w:rPr>
        <w:t>不动产</w:t>
      </w:r>
      <w:r>
        <w:rPr>
          <w:rFonts w:hint="eastAsia" w:ascii="宋体" w:hAnsi="宋体" w:cs="宋体"/>
          <w:color w:val="auto"/>
          <w:kern w:val="0"/>
          <w:sz w:val="24"/>
          <w:lang w:val="en-US" w:eastAsia="zh-CN"/>
        </w:rPr>
        <w:t>测绘）</w:t>
      </w:r>
      <w:r>
        <w:rPr>
          <w:rFonts w:hint="eastAsia" w:ascii="宋体" w:hAnsi="宋体" w:eastAsia="宋体" w:cs="宋体"/>
          <w:color w:val="auto"/>
          <w:kern w:val="0"/>
          <w:sz w:val="24"/>
          <w:lang w:val="en-US" w:eastAsia="zh-CN"/>
        </w:rPr>
        <w:t>；</w:t>
      </w:r>
    </w:p>
    <w:p w14:paraId="7F557302">
      <w:pPr>
        <w:spacing w:line="360" w:lineRule="auto"/>
        <w:ind w:firstLine="481"/>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ⓑ根据《闽侯县建设项目“多测合一”工作细则（试行）的通知要求，参与本项目的</w:t>
      </w: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en-US" w:eastAsia="zh-CN"/>
        </w:rPr>
        <w:t>须经测绘主管部门在闽侯县行政服务中心、闽侯县自然资源和规划局、闽侯县不动产登记和交易中心等网站予以公布的符合“多测合一”工作要求的测绘机构名单，</w:t>
      </w: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en-US" w:eastAsia="zh-CN"/>
        </w:rPr>
        <w:t>须提供证明材料佐证。</w:t>
      </w:r>
    </w:p>
    <w:p w14:paraId="5443082A">
      <w:pPr>
        <w:numPr>
          <w:ilvl w:val="0"/>
          <w:numId w:val="2"/>
        </w:numPr>
        <w:spacing w:line="360" w:lineRule="auto"/>
        <w:ind w:firstLine="481"/>
        <w:jc w:val="left"/>
        <w:rPr>
          <w:rFonts w:hint="eastAsia" w:ascii="宋体" w:hAnsi="宋体" w:cs="Times New Roman"/>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w:t>
      </w:r>
      <w:r>
        <w:rPr>
          <w:rFonts w:hint="eastAsia" w:ascii="宋体" w:hAnsi="宋体" w:cs="Times New Roman"/>
          <w:color w:val="auto"/>
          <w:sz w:val="24"/>
        </w:rPr>
        <w:t>三年内被列入失信被执行人名单、重大税收违法案件当事人名单、政府采购严重违法失信行为记录名单及其他重大违法记录且相关信用惩戒期限未满的，其报名审查不合格。</w:t>
      </w:r>
    </w:p>
    <w:p w14:paraId="1B9DC1B3">
      <w:pPr>
        <w:numPr>
          <w:ilvl w:val="0"/>
          <w:numId w:val="2"/>
        </w:numPr>
        <w:spacing w:line="360" w:lineRule="auto"/>
        <w:ind w:firstLine="481"/>
        <w:jc w:val="left"/>
        <w:rPr>
          <w:rFonts w:hint="eastAsia" w:ascii="宋体" w:hAnsi="宋体" w:cs="Times New Roman"/>
          <w:color w:val="auto"/>
          <w:sz w:val="24"/>
        </w:rPr>
      </w:pPr>
      <w:r>
        <w:rPr>
          <w:rFonts w:hint="eastAsia" w:ascii="宋体" w:hAnsi="宋体" w:cs="Times New Roman"/>
          <w:color w:val="auto"/>
          <w:sz w:val="24"/>
        </w:rPr>
        <w:t>本项目是否接受联合体竞价：不接受。</w:t>
      </w:r>
    </w:p>
    <w:p w14:paraId="26FF096E">
      <w:pPr>
        <w:numPr>
          <w:ilvl w:val="0"/>
          <w:numId w:val="0"/>
        </w:numPr>
        <w:spacing w:line="360" w:lineRule="auto"/>
        <w:ind w:firstLine="480" w:firstLineChars="200"/>
        <w:jc w:val="left"/>
        <w:rPr>
          <w:rFonts w:hint="eastAsia" w:ascii="宋体" w:hAnsi="宋体" w:cs="Times New Roman"/>
          <w:color w:val="auto"/>
          <w:sz w:val="24"/>
        </w:rPr>
      </w:pPr>
      <w:r>
        <w:rPr>
          <w:rFonts w:hint="eastAsia" w:ascii="宋体" w:hAnsi="宋体" w:cs="Times New Roman"/>
          <w:color w:val="auto"/>
          <w:sz w:val="24"/>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6E81434">
      <w:pPr>
        <w:widowControl/>
        <w:spacing w:line="360" w:lineRule="auto"/>
        <w:ind w:firstLine="482" w:firstLineChars="200"/>
        <w:jc w:val="left"/>
        <w:rPr>
          <w:rFonts w:ascii="宋体" w:hAnsi="宋体"/>
          <w:color w:val="auto"/>
          <w:sz w:val="24"/>
        </w:rPr>
      </w:pPr>
      <w:r>
        <w:rPr>
          <w:rFonts w:hint="eastAsia" w:ascii="宋体" w:hAnsi="宋体"/>
          <w:b/>
          <w:color w:val="auto"/>
          <w:sz w:val="24"/>
        </w:rPr>
        <w:t>6.网上竞价文件售价</w:t>
      </w:r>
    </w:p>
    <w:p w14:paraId="17BA523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374391D1">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BEC5B17">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2556</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26EEB788">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6F7E53F">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4A8D0252">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行：中国建设银行股份有限公司福州市杨桥支行 </w:t>
      </w:r>
    </w:p>
    <w:p w14:paraId="56C57DC9">
      <w:pPr>
        <w:spacing w:line="360" w:lineRule="auto"/>
        <w:ind w:firstLine="480" w:firstLineChars="200"/>
        <w:rPr>
          <w:rFonts w:ascii="宋体" w:hAnsi="宋体" w:cs="宋体"/>
          <w:sz w:val="24"/>
        </w:rPr>
      </w:pPr>
      <w:r>
        <w:rPr>
          <w:rFonts w:hint="eastAsia" w:ascii="宋体" w:hAnsi="宋体" w:cs="宋体"/>
          <w:sz w:val="24"/>
        </w:rPr>
        <w:t>账    号：35001877607052505105</w:t>
      </w:r>
    </w:p>
    <w:p w14:paraId="3018AB4E">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69AF9C7">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CBD204F">
      <w:pPr>
        <w:spacing w:line="360" w:lineRule="auto"/>
        <w:ind w:left="420" w:leftChars="200"/>
        <w:rPr>
          <w:rFonts w:ascii="宋体" w:hAnsi="宋体"/>
          <w:b/>
          <w:sz w:val="24"/>
        </w:rPr>
      </w:pPr>
      <w:r>
        <w:rPr>
          <w:rFonts w:hint="eastAsia" w:ascii="宋体" w:hAnsi="宋体"/>
          <w:b/>
          <w:sz w:val="24"/>
        </w:rPr>
        <w:t>10.联系方式</w:t>
      </w:r>
    </w:p>
    <w:p w14:paraId="05AD645F">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福建省仓山监狱</w:t>
      </w:r>
    </w:p>
    <w:p w14:paraId="278C3E46">
      <w:pPr>
        <w:spacing w:line="360" w:lineRule="auto"/>
        <w:ind w:firstLine="480" w:firstLineChars="200"/>
        <w:rPr>
          <w:rFonts w:hint="eastAsia" w:ascii="宋体" w:hAnsi="宋体"/>
          <w:sz w:val="24"/>
          <w:lang w:eastAsia="zh-CN"/>
        </w:rPr>
      </w:pPr>
      <w:r>
        <w:rPr>
          <w:rFonts w:hint="eastAsia" w:ascii="宋体" w:hAnsi="宋体"/>
          <w:sz w:val="24"/>
        </w:rPr>
        <w:t>地  址：</w:t>
      </w:r>
      <w:r>
        <w:rPr>
          <w:rFonts w:hint="eastAsia" w:ascii="宋体" w:hAnsi="宋体"/>
          <w:sz w:val="24"/>
          <w:lang w:eastAsia="zh-CN"/>
        </w:rPr>
        <w:t>福建省福州市仓山区螺洲镇刀石山路8号</w:t>
      </w:r>
    </w:p>
    <w:p w14:paraId="0009C0B7">
      <w:pPr>
        <w:spacing w:line="360" w:lineRule="auto"/>
        <w:ind w:firstLine="480" w:firstLineChars="200"/>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w:t>
      </w:r>
      <w:r>
        <w:rPr>
          <w:rFonts w:hint="eastAsia" w:ascii="宋体" w:hAnsi="宋体" w:cs="Times New Roman"/>
          <w:color w:val="000000" w:themeColor="text1"/>
          <w:sz w:val="24"/>
          <w14:textFill>
            <w14:solidFill>
              <w14:schemeClr w14:val="tx1"/>
            </w14:solidFill>
          </w14:textFill>
        </w:rPr>
        <w:t>系人及电话：</w:t>
      </w:r>
      <w:r>
        <w:rPr>
          <w:rFonts w:hint="eastAsia" w:ascii="宋体" w:hAnsi="宋体"/>
          <w:color w:val="000000" w:themeColor="text1"/>
          <w:sz w:val="24"/>
          <w:lang w:eastAsia="zh-CN"/>
          <w14:textFill>
            <w14:solidFill>
              <w14:schemeClr w14:val="tx1"/>
            </w14:solidFill>
          </w14:textFill>
        </w:rPr>
        <w:t>王警官</w:t>
      </w:r>
      <w:r>
        <w:rPr>
          <w:rFonts w:hint="eastAsia" w:ascii="宋体" w:hAnsi="宋体"/>
          <w:color w:val="000000" w:themeColor="text1"/>
          <w:sz w:val="24"/>
          <w:lang w:val="en-US" w:eastAsia="zh-CN"/>
          <w14:textFill>
            <w14:solidFill>
              <w14:schemeClr w14:val="tx1"/>
            </w14:solidFill>
          </w14:textFill>
        </w:rPr>
        <w:t>、0591- 63063916</w:t>
      </w:r>
    </w:p>
    <w:p w14:paraId="3D8560F7">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15FD47BC">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297D93E0">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152C354B">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 xml:space="preserve">0591-83701177 </w:t>
      </w:r>
      <w:r>
        <w:rPr>
          <w:rFonts w:hint="eastAsia" w:ascii="宋体" w:hAnsi="宋体" w:cs="宋体"/>
          <w:sz w:val="24"/>
        </w:rPr>
        <w:t xml:space="preserve">   </w:t>
      </w:r>
    </w:p>
    <w:p w14:paraId="1E2AA16F">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黄工</w:t>
      </w:r>
      <w:r>
        <w:rPr>
          <w:rFonts w:hint="eastAsia" w:ascii="宋体" w:hAnsi="宋体" w:cs="宋体"/>
          <w:sz w:val="24"/>
        </w:rPr>
        <w:t xml:space="preserve">    </w:t>
      </w:r>
    </w:p>
    <w:p w14:paraId="50DBF7A0">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872380B">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8B3DDDB">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21EFF88">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福建省国资平台</w:t>
      </w:r>
      <w:r>
        <w:rPr>
          <w:rFonts w:hint="eastAsia" w:ascii="宋体" w:hAnsi="宋体" w:cs="宋体"/>
          <w:sz w:val="24"/>
          <w:lang w:val="en-US" w:eastAsia="zh-CN"/>
        </w:rPr>
        <w:t>(</w:t>
      </w:r>
      <w:r>
        <w:rPr>
          <w:rFonts w:hint="eastAsia" w:ascii="宋体" w:hAnsi="宋体" w:cs="宋体"/>
          <w:sz w:val="24"/>
          <w:lang w:eastAsia="zh-CN"/>
        </w:rPr>
        <w:t>https://ygcg.fjcqjy.com</w:t>
      </w:r>
      <w:r>
        <w:rPr>
          <w:rFonts w:hint="eastAsia" w:ascii="宋体" w:hAnsi="宋体" w:cs="宋体"/>
          <w:sz w:val="24"/>
          <w:lang w:val="en-US" w:eastAsia="zh-CN"/>
        </w:rPr>
        <w:t>)</w:t>
      </w:r>
      <w:r>
        <w:rPr>
          <w:rFonts w:hint="eastAsia" w:ascii="宋体" w:hAnsi="宋体" w:cs="宋体"/>
          <w:sz w:val="24"/>
          <w:lang w:eastAsia="zh-CN"/>
        </w:rPr>
        <w:t>；</w:t>
      </w:r>
    </w:p>
    <w:p w14:paraId="49AAACCF">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rPr>
        <w:t>2）</w:t>
      </w:r>
      <w:r>
        <w:rPr>
          <w:rFonts w:hint="eastAsia" w:ascii="宋体" w:hAnsi="宋体" w:cs="宋体"/>
          <w:sz w:val="24"/>
        </w:rPr>
        <w:t>福建省宏瑞招标代理有限公司(http://www.fjhongrui.com )。</w:t>
      </w:r>
    </w:p>
    <w:p w14:paraId="449B9714">
      <w:pPr>
        <w:spacing w:line="360" w:lineRule="auto"/>
        <w:ind w:firstLine="480" w:firstLineChars="200"/>
        <w:rPr>
          <w:rFonts w:hint="eastAsia" w:ascii="宋体" w:hAnsi="宋体" w:cs="宋体"/>
          <w:sz w:val="24"/>
        </w:rPr>
      </w:pPr>
    </w:p>
    <w:p w14:paraId="1B63C291">
      <w:pPr>
        <w:pStyle w:val="9"/>
      </w:pPr>
    </w:p>
    <w:p w14:paraId="07BBF9F9"/>
    <w:p w14:paraId="703E7350">
      <w:pPr>
        <w:pStyle w:val="9"/>
      </w:pPr>
    </w:p>
    <w:p w14:paraId="198813DC"/>
    <w:p w14:paraId="307F2F57">
      <w:pPr>
        <w:pStyle w:val="9"/>
      </w:pPr>
    </w:p>
    <w:p w14:paraId="07DB6DEC"/>
    <w:p w14:paraId="7BE01BB6">
      <w:pPr>
        <w:pStyle w:val="9"/>
      </w:pPr>
    </w:p>
    <w:p w14:paraId="10ECFD89"/>
    <w:p w14:paraId="33A68A83">
      <w:pPr>
        <w:pStyle w:val="9"/>
      </w:pPr>
    </w:p>
    <w:p w14:paraId="7E9272D9"/>
    <w:p w14:paraId="1C6114B7">
      <w:pPr>
        <w:pStyle w:val="9"/>
      </w:pPr>
    </w:p>
    <w:p w14:paraId="02FDC7B5"/>
    <w:p w14:paraId="557753AA">
      <w:pPr>
        <w:pStyle w:val="9"/>
      </w:pPr>
    </w:p>
    <w:p w14:paraId="0BF0A316"/>
    <w:p w14:paraId="5803E3DA">
      <w:pPr>
        <w:pStyle w:val="9"/>
      </w:pPr>
    </w:p>
    <w:p w14:paraId="0BBF99E6"/>
    <w:p w14:paraId="0AA561B9"/>
    <w:p w14:paraId="18414AB5"/>
    <w:p w14:paraId="66C4C16F"/>
    <w:p w14:paraId="5F96FFF1"/>
    <w:p w14:paraId="5BE49C63"/>
    <w:p w14:paraId="7E9FC39D"/>
    <w:p w14:paraId="623D2219">
      <w:pPr>
        <w:jc w:val="center"/>
        <w:rPr>
          <w:rFonts w:ascii="宋体" w:hAnsi="宋体" w:cs="宋体"/>
          <w:b/>
          <w:kern w:val="0"/>
          <w:sz w:val="32"/>
          <w:szCs w:val="32"/>
        </w:rPr>
      </w:pPr>
      <w:r>
        <w:rPr>
          <w:rFonts w:hint="eastAsia" w:ascii="宋体" w:hAnsi="宋体" w:cs="宋体"/>
          <w:b/>
          <w:kern w:val="0"/>
          <w:sz w:val="32"/>
          <w:szCs w:val="32"/>
          <w:lang w:eastAsia="zh-CN"/>
        </w:rPr>
        <w:t>第二章</w:t>
      </w:r>
      <w:r>
        <w:rPr>
          <w:rFonts w:hint="eastAsia" w:ascii="宋体" w:hAnsi="宋体" w:cs="宋体"/>
          <w:b/>
          <w:kern w:val="0"/>
          <w:sz w:val="32"/>
          <w:szCs w:val="32"/>
        </w:rPr>
        <w:t xml:space="preserve"> 网上竞价须知</w:t>
      </w:r>
    </w:p>
    <w:p w14:paraId="612A552B">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0D6FF30E">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314FC0D2">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5A2B139A">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261CF485">
      <w:pPr>
        <w:pStyle w:val="17"/>
        <w:spacing w:after="0" w:line="360" w:lineRule="auto"/>
        <w:ind w:left="0" w:leftChars="0" w:firstLine="480" w:firstLineChars="200"/>
        <w:rPr>
          <w:rFonts w:ascii="宋体" w:hAnsi="宋体" w:cs="宋体"/>
          <w:b/>
          <w:bCs/>
          <w:color w:val="FF0000"/>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7500561B">
      <w:pPr>
        <w:pStyle w:val="17"/>
        <w:spacing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5.如本项目设定最高单价限价，则供应商须在最高单价限价范围内进行网上竞价，成交后，须提供不高于最高单价限价的最终成交分项单价报价。须提供承诺函，格式详见第五章。</w:t>
      </w:r>
    </w:p>
    <w:p w14:paraId="2BAC9B35">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14:paraId="5454CBE4">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1.供应商应在网上竞价平台（网址：http://bid.fjhongrui.com）上进行注册、报名（上传响应文件）、网上竞价等相关操作，具体操作指南详见</w:t>
      </w:r>
      <w:r>
        <w:rPr>
          <w:rStyle w:val="26"/>
          <w:rFonts w:ascii="宋体" w:hAnsi="宋体"/>
          <w:kern w:val="0"/>
          <w:sz w:val="24"/>
        </w:rPr>
        <w:t>福建省宏瑞招标代理有限公司网站</w:t>
      </w:r>
      <w:r>
        <w:rPr>
          <w:rStyle w:val="26"/>
          <w:rFonts w:hint="eastAsia" w:ascii="宋体" w:hAnsi="宋体" w:cs="宋体"/>
          <w:kern w:val="0"/>
          <w:sz w:val="24"/>
        </w:rPr>
        <w:t>（网址：</w:t>
      </w:r>
      <w:r>
        <w:rPr>
          <w:rStyle w:val="26"/>
          <w:rFonts w:ascii="宋体" w:hAnsi="宋体"/>
          <w:kern w:val="0"/>
          <w:sz w:val="24"/>
        </w:rPr>
        <w:t>http://www.fjhongrui.com</w:t>
      </w:r>
      <w:r>
        <w:rPr>
          <w:rStyle w:val="26"/>
          <w:rFonts w:hint="eastAsia" w:ascii="宋体" w:hAnsi="宋体" w:cs="宋体"/>
          <w:kern w:val="0"/>
          <w:sz w:val="24"/>
        </w:rPr>
        <w:t>）</w:t>
      </w:r>
      <w:r>
        <w:rPr>
          <w:rStyle w:val="26"/>
          <w:rFonts w:ascii="宋体" w:hAnsi="宋体"/>
          <w:kern w:val="0"/>
          <w:sz w:val="24"/>
        </w:rPr>
        <w:t>下载中心“宏瑞招标网上竞价系统操作手册-供应商端v</w:t>
      </w:r>
      <w:r>
        <w:rPr>
          <w:rStyle w:val="26"/>
          <w:rFonts w:hint="eastAsia" w:ascii="宋体" w:hAnsi="宋体"/>
          <w:kern w:val="0"/>
          <w:sz w:val="24"/>
        </w:rPr>
        <w:t>2</w:t>
      </w:r>
      <w:r>
        <w:rPr>
          <w:rStyle w:val="26"/>
          <w:rFonts w:ascii="宋体" w:hAnsi="宋体"/>
          <w:kern w:val="0"/>
          <w:sz w:val="24"/>
        </w:rPr>
        <w:t>.0”指引</w:t>
      </w:r>
      <w:r>
        <w:rPr>
          <w:rStyle w:val="26"/>
          <w:rFonts w:hint="eastAsia" w:ascii="宋体" w:hAnsi="宋体"/>
          <w:kern w:val="0"/>
          <w:sz w:val="24"/>
        </w:rPr>
        <w:t>。</w:t>
      </w:r>
      <w:r>
        <w:rPr>
          <w:rStyle w:val="26"/>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125C2FBE">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26"/>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13C658C4">
      <w:pPr>
        <w:pStyle w:val="14"/>
        <w:spacing w:before="0" w:beforeAutospacing="0" w:after="0"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14:paraId="28D2295F">
      <w:pPr>
        <w:pStyle w:val="14"/>
        <w:spacing w:before="0" w:beforeAutospacing="0" w:after="0" w:afterAutospacing="0" w:line="360" w:lineRule="auto"/>
        <w:ind w:firstLine="480"/>
      </w:pPr>
      <w:r>
        <w:rPr>
          <w:rFonts w:hint="eastAsia"/>
        </w:rPr>
        <w:t>4.有下列情形之一的，报名审核不合格，视为无效响应：</w:t>
      </w:r>
    </w:p>
    <w:p w14:paraId="4BFABDC4">
      <w:pPr>
        <w:pStyle w:val="27"/>
        <w:spacing w:line="360" w:lineRule="auto"/>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4E8F876C">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2005E787">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6097BC53">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14:paraId="64140FF6">
      <w:pPr>
        <w:pStyle w:val="14"/>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6118675C">
      <w:pPr>
        <w:spacing w:line="440" w:lineRule="exact"/>
        <w:ind w:firstLine="481"/>
        <w:rPr>
          <w:rFonts w:hint="default" w:ascii="宋体" w:hAnsi="宋体"/>
          <w:b/>
          <w:bCs/>
          <w:color w:val="auto"/>
          <w:sz w:val="24"/>
          <w:szCs w:val="24"/>
          <w:highlight w:val="none"/>
          <w:lang w:val="en-US" w:eastAsia="zh-CN"/>
        </w:rPr>
      </w:pPr>
      <w:r>
        <w:rPr>
          <w:rStyle w:val="26"/>
          <w:rFonts w:hint="eastAsia" w:ascii="宋体" w:hAnsi="宋体"/>
          <w:color w:val="auto"/>
          <w:kern w:val="0"/>
          <w:sz w:val="24"/>
        </w:rPr>
        <w:t>2.</w:t>
      </w:r>
      <w:r>
        <w:rPr>
          <w:rFonts w:hint="eastAsia" w:ascii="宋体" w:hAnsi="宋体"/>
          <w:b/>
          <w:bCs/>
          <w:color w:val="auto"/>
          <w:sz w:val="24"/>
          <w:szCs w:val="24"/>
          <w:highlight w:val="none"/>
          <w:lang w:val="en-US" w:eastAsia="zh-CN"/>
        </w:rPr>
        <w:t>报价要求及结算</w:t>
      </w:r>
    </w:p>
    <w:p w14:paraId="752A4573">
      <w:pPr>
        <w:spacing w:line="440" w:lineRule="exact"/>
        <w:ind w:firstLine="48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2.1.本项目报价为折扣系数报价，供应商的竞价报价不作为合同执行价格，竞价的报价只作为按实结算的折扣依据，不作为实际结算的合同金额，合同金额为预算金额。供应商须对“第三章 网上竞价内容及要求”中的所有土地测绘服务进行统一的折扣系数报价（即“第三章 网上竞价内容及要求”中的所有土地测绘服务只能有唯一一个折扣系数报价）。</w:t>
      </w:r>
    </w:p>
    <w:p w14:paraId="781DEC69">
      <w:pPr>
        <w:spacing w:line="440" w:lineRule="exact"/>
        <w:ind w:firstLine="481"/>
        <w:rPr>
          <w:rFonts w:ascii="宋体" w:hAnsi="宋体" w:eastAsia="宋体" w:cs="宋体"/>
          <w:b/>
          <w:color w:val="auto"/>
          <w:sz w:val="24"/>
          <w:highlight w:val="none"/>
        </w:rPr>
      </w:pPr>
      <w:r>
        <w:rPr>
          <w:rFonts w:hint="eastAsia" w:ascii="宋体" w:hAnsi="宋体"/>
          <w:color w:val="auto"/>
          <w:sz w:val="24"/>
          <w:szCs w:val="24"/>
          <w:highlight w:val="none"/>
          <w:lang w:val="en-US" w:eastAsia="zh-CN"/>
        </w:rPr>
        <w:t>2.2.因网上竞价平台无法直接填写折扣系数报价，故供应商在网上竞价平台上填写的合同包总价=255600×折扣系数。举例说明：若供应商所报折扣为九折，则折扣系数为0.9，网上竞价平台上填写的合同包总价=25.56×0.9=23.004万元，竞价结束后</w:t>
      </w:r>
      <w:r>
        <w:rPr>
          <w:rFonts w:ascii="宋体" w:hAnsi="宋体" w:eastAsia="宋体" w:cs="宋体"/>
          <w:b/>
          <w:color w:val="auto"/>
          <w:sz w:val="24"/>
          <w:highlight w:val="none"/>
        </w:rPr>
        <w:t>，</w:t>
      </w:r>
      <w:r>
        <w:rPr>
          <w:rFonts w:hint="eastAsia" w:ascii="宋体" w:hAnsi="宋体" w:cs="宋体"/>
          <w:b/>
          <w:color w:val="auto"/>
          <w:sz w:val="24"/>
          <w:highlight w:val="none"/>
          <w:lang w:eastAsia="zh-CN"/>
        </w:rPr>
        <w:t>采购人及采购代理机构</w:t>
      </w:r>
      <w:r>
        <w:rPr>
          <w:rFonts w:ascii="宋体" w:hAnsi="宋体" w:eastAsia="宋体" w:cs="宋体"/>
          <w:b/>
          <w:color w:val="auto"/>
          <w:sz w:val="24"/>
          <w:highlight w:val="none"/>
        </w:rPr>
        <w:t>将按照</w:t>
      </w:r>
      <w:r>
        <w:rPr>
          <w:rFonts w:hint="eastAsia" w:ascii="宋体" w:hAnsi="宋体" w:cs="宋体"/>
          <w:b/>
          <w:color w:val="auto"/>
          <w:sz w:val="24"/>
          <w:highlight w:val="none"/>
          <w:lang w:eastAsia="zh-CN"/>
        </w:rPr>
        <w:t>成交供应商</w:t>
      </w:r>
      <w:r>
        <w:rPr>
          <w:rFonts w:ascii="宋体" w:hAnsi="宋体" w:eastAsia="宋体" w:cs="宋体"/>
          <w:b/>
          <w:color w:val="auto"/>
          <w:sz w:val="24"/>
          <w:highlight w:val="none"/>
        </w:rPr>
        <w:t>所报的</w:t>
      </w:r>
      <w:r>
        <w:rPr>
          <w:rFonts w:hint="eastAsia" w:ascii="宋体" w:hAnsi="宋体" w:cs="宋体"/>
          <w:b/>
          <w:color w:val="auto"/>
          <w:sz w:val="24"/>
          <w:highlight w:val="none"/>
          <w:lang w:eastAsia="zh-CN"/>
        </w:rPr>
        <w:t>合同包</w:t>
      </w:r>
      <w:r>
        <w:rPr>
          <w:rFonts w:ascii="宋体" w:hAnsi="宋体" w:eastAsia="宋体" w:cs="宋体"/>
          <w:b/>
          <w:color w:val="auto"/>
          <w:sz w:val="24"/>
          <w:highlight w:val="none"/>
        </w:rPr>
        <w:t>总价÷预算金</w:t>
      </w:r>
      <w:r>
        <w:rPr>
          <w:rFonts w:ascii="宋体" w:hAnsi="宋体" w:eastAsia="宋体" w:cs="宋体"/>
          <w:b/>
          <w:bCs w:val="0"/>
          <w:color w:val="auto"/>
          <w:sz w:val="24"/>
          <w:highlight w:val="none"/>
        </w:rPr>
        <w:t>额</w:t>
      </w:r>
      <w:r>
        <w:rPr>
          <w:rFonts w:hint="eastAsia" w:ascii="宋体" w:hAnsi="宋体" w:cs="宋体"/>
          <w:b/>
          <w:bCs w:val="0"/>
          <w:color w:val="auto"/>
          <w:sz w:val="24"/>
          <w:highlight w:val="none"/>
          <w:lang w:eastAsia="zh-CN"/>
        </w:rPr>
        <w:t>（即</w:t>
      </w:r>
      <w:r>
        <w:rPr>
          <w:rFonts w:hint="eastAsia" w:ascii="宋体" w:hAnsi="宋体"/>
          <w:b/>
          <w:bCs w:val="0"/>
          <w:color w:val="auto"/>
          <w:sz w:val="24"/>
          <w:szCs w:val="24"/>
          <w:highlight w:val="none"/>
          <w:lang w:val="en-US" w:eastAsia="zh-CN"/>
        </w:rPr>
        <w:t>25.56万元</w:t>
      </w:r>
      <w:r>
        <w:rPr>
          <w:rFonts w:hint="eastAsia" w:ascii="宋体" w:hAnsi="宋体" w:cs="宋体"/>
          <w:b/>
          <w:bCs w:val="0"/>
          <w:color w:val="auto"/>
          <w:sz w:val="24"/>
          <w:highlight w:val="none"/>
          <w:lang w:eastAsia="zh-CN"/>
        </w:rPr>
        <w:t>）</w:t>
      </w:r>
      <w:r>
        <w:rPr>
          <w:rFonts w:ascii="宋体" w:hAnsi="宋体" w:eastAsia="宋体" w:cs="宋体"/>
          <w:b/>
          <w:color w:val="auto"/>
          <w:sz w:val="24"/>
          <w:highlight w:val="none"/>
        </w:rPr>
        <w:t>计算</w:t>
      </w:r>
      <w:r>
        <w:rPr>
          <w:rFonts w:hint="eastAsia" w:ascii="宋体" w:hAnsi="宋体" w:cs="宋体"/>
          <w:b/>
          <w:color w:val="auto"/>
          <w:sz w:val="24"/>
          <w:highlight w:val="none"/>
          <w:lang w:eastAsia="zh-CN"/>
        </w:rPr>
        <w:t>成交</w:t>
      </w:r>
      <w:r>
        <w:rPr>
          <w:rFonts w:ascii="宋体" w:hAnsi="宋体" w:eastAsia="宋体" w:cs="宋体"/>
          <w:b/>
          <w:color w:val="auto"/>
          <w:sz w:val="24"/>
          <w:highlight w:val="none"/>
        </w:rPr>
        <w:t>折扣系数（</w:t>
      </w:r>
      <w:r>
        <w:rPr>
          <w:rFonts w:hint="eastAsia" w:ascii="宋体" w:hAnsi="宋体" w:cs="宋体"/>
          <w:b/>
          <w:color w:val="auto"/>
          <w:sz w:val="24"/>
          <w:highlight w:val="none"/>
          <w:lang w:eastAsia="zh-CN"/>
        </w:rPr>
        <w:t>成交</w:t>
      </w:r>
      <w:r>
        <w:rPr>
          <w:rFonts w:ascii="宋体" w:hAnsi="宋体" w:eastAsia="宋体" w:cs="宋体"/>
          <w:b/>
          <w:color w:val="auto"/>
          <w:sz w:val="24"/>
          <w:highlight w:val="none"/>
        </w:rPr>
        <w:t>折扣系数计算时保留小数点后</w:t>
      </w:r>
      <w:r>
        <w:rPr>
          <w:rFonts w:hint="eastAsia" w:ascii="宋体" w:hAnsi="宋体" w:cs="宋体"/>
          <w:b/>
          <w:color w:val="auto"/>
          <w:sz w:val="24"/>
          <w:highlight w:val="none"/>
          <w:lang w:eastAsia="zh-CN"/>
        </w:rPr>
        <w:t>四</w:t>
      </w:r>
      <w:r>
        <w:rPr>
          <w:rFonts w:ascii="宋体" w:hAnsi="宋体" w:eastAsia="宋体" w:cs="宋体"/>
          <w:b/>
          <w:color w:val="auto"/>
          <w:sz w:val="24"/>
          <w:highlight w:val="none"/>
        </w:rPr>
        <w:t>位，小数点后第</w:t>
      </w:r>
      <w:r>
        <w:rPr>
          <w:rFonts w:hint="eastAsia" w:ascii="宋体" w:hAnsi="宋体" w:cs="宋体"/>
          <w:b/>
          <w:color w:val="auto"/>
          <w:sz w:val="24"/>
          <w:highlight w:val="none"/>
          <w:lang w:eastAsia="zh-CN"/>
        </w:rPr>
        <w:t>五</w:t>
      </w:r>
      <w:r>
        <w:rPr>
          <w:rFonts w:ascii="宋体" w:hAnsi="宋体" w:eastAsia="宋体" w:cs="宋体"/>
          <w:b/>
          <w:color w:val="auto"/>
          <w:sz w:val="24"/>
          <w:highlight w:val="none"/>
        </w:rPr>
        <w:t>位四舍五入），</w:t>
      </w:r>
      <w:r>
        <w:rPr>
          <w:rFonts w:hint="eastAsia" w:ascii="宋体" w:hAnsi="宋体" w:eastAsia="宋体" w:cs="宋体"/>
          <w:b/>
          <w:color w:val="auto"/>
          <w:sz w:val="24"/>
          <w:highlight w:val="none"/>
        </w:rPr>
        <w:t>并以此计算的</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折扣系数作为</w:t>
      </w:r>
      <w:r>
        <w:rPr>
          <w:rFonts w:hint="eastAsia" w:ascii="宋体" w:hAnsi="宋体" w:cs="宋体"/>
          <w:b/>
          <w:color w:val="auto"/>
          <w:sz w:val="24"/>
          <w:highlight w:val="none"/>
          <w:u w:val="none"/>
          <w:lang w:eastAsia="zh-CN"/>
        </w:rPr>
        <w:t>福建省仓山监狱</w:t>
      </w:r>
      <w:r>
        <w:rPr>
          <w:rFonts w:hint="eastAsia" w:ascii="宋体" w:hAnsi="宋体" w:cs="宋体"/>
          <w:b/>
          <w:color w:val="auto"/>
          <w:sz w:val="24"/>
          <w:highlight w:val="none"/>
          <w:u w:val="none"/>
          <w:lang w:val="en-US" w:eastAsia="zh-CN"/>
        </w:rPr>
        <w:t>的</w:t>
      </w:r>
      <w:r>
        <w:rPr>
          <w:rFonts w:hint="eastAsia" w:ascii="宋体" w:hAnsi="宋体" w:eastAsia="宋体" w:cs="宋体"/>
          <w:b/>
          <w:color w:val="auto"/>
          <w:sz w:val="24"/>
          <w:highlight w:val="none"/>
        </w:rPr>
        <w:t>结算依据</w:t>
      </w:r>
      <w:r>
        <w:rPr>
          <w:rFonts w:hint="eastAsia" w:ascii="宋体" w:hAnsi="宋体" w:cs="宋体"/>
          <w:b/>
          <w:color w:val="auto"/>
          <w:sz w:val="24"/>
          <w:highlight w:val="none"/>
          <w:lang w:eastAsia="zh-CN"/>
        </w:rPr>
        <w:t>并</w:t>
      </w:r>
      <w:r>
        <w:rPr>
          <w:rFonts w:hint="eastAsia" w:ascii="宋体" w:hAnsi="宋体" w:eastAsia="宋体" w:cs="宋体"/>
          <w:b/>
          <w:color w:val="auto"/>
          <w:sz w:val="24"/>
          <w:highlight w:val="none"/>
        </w:rPr>
        <w:t>按实结算</w:t>
      </w:r>
      <w:r>
        <w:rPr>
          <w:rFonts w:hint="eastAsia" w:ascii="宋体" w:hAnsi="宋体" w:cs="宋体"/>
          <w:b/>
          <w:color w:val="auto"/>
          <w:sz w:val="24"/>
          <w:highlight w:val="none"/>
          <w:lang w:eastAsia="zh-CN"/>
        </w:rPr>
        <w:t>，成交折扣系数在服务期内保持不变</w:t>
      </w:r>
      <w:r>
        <w:rPr>
          <w:rFonts w:hint="eastAsia" w:ascii="宋体" w:hAnsi="宋体" w:eastAsia="宋体" w:cs="宋体"/>
          <w:b/>
          <w:color w:val="auto"/>
          <w:sz w:val="24"/>
          <w:highlight w:val="none"/>
        </w:rPr>
        <w:t>。</w:t>
      </w:r>
    </w:p>
    <w:p w14:paraId="77386291">
      <w:pPr>
        <w:widowControl/>
        <w:spacing w:line="360" w:lineRule="auto"/>
        <w:ind w:firstLine="482" w:firstLineChars="200"/>
        <w:jc w:val="left"/>
        <w:textAlignment w:val="baseline"/>
        <w:rPr>
          <w:rStyle w:val="26"/>
          <w:rFonts w:ascii="宋体" w:hAnsi="宋体"/>
          <w:color w:val="auto"/>
          <w:kern w:val="0"/>
          <w:sz w:val="24"/>
        </w:rPr>
      </w:pPr>
      <w:r>
        <w:rPr>
          <w:rFonts w:hint="eastAsia" w:ascii="宋体" w:hAnsi="宋体" w:cs="宋体"/>
          <w:b/>
          <w:color w:val="auto"/>
          <w:sz w:val="24"/>
          <w:highlight w:val="none"/>
          <w:lang w:val="en-US" w:eastAsia="zh-CN"/>
        </w:rPr>
        <w:t>2.3.成交供应商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w:t>
      </w:r>
      <w:r>
        <w:rPr>
          <w:rFonts w:ascii="宋体" w:hAnsi="宋体" w:eastAsia="宋体" w:cs="宋体"/>
          <w:b/>
          <w:bCs w:val="0"/>
          <w:color w:val="auto"/>
          <w:sz w:val="24"/>
          <w:highlight w:val="none"/>
        </w:rPr>
        <w:t>为</w:t>
      </w:r>
      <w:r>
        <w:rPr>
          <w:rFonts w:hint="eastAsia" w:ascii="宋体" w:hAnsi="宋体"/>
          <w:b/>
          <w:bCs w:val="0"/>
          <w:color w:val="auto"/>
          <w:sz w:val="24"/>
          <w:szCs w:val="24"/>
          <w:highlight w:val="none"/>
          <w:lang w:val="en-US" w:eastAsia="zh-CN"/>
        </w:rPr>
        <w:t>25.56万</w:t>
      </w:r>
      <w:r>
        <w:rPr>
          <w:rFonts w:hint="eastAsia" w:ascii="宋体" w:hAnsi="宋体" w:cs="宋体"/>
          <w:b/>
          <w:color w:val="auto"/>
          <w:sz w:val="24"/>
          <w:highlight w:val="none"/>
          <w:lang w:val="en-US" w:eastAsia="zh-CN"/>
        </w:rPr>
        <w:t>元</w:t>
      </w:r>
      <w:r>
        <w:rPr>
          <w:rFonts w:ascii="宋体" w:hAnsi="宋体" w:eastAsia="宋体" w:cs="宋体"/>
          <w:b/>
          <w:color w:val="auto"/>
          <w:sz w:val="24"/>
          <w:highlight w:val="none"/>
        </w:rPr>
        <w:t>。</w:t>
      </w:r>
    </w:p>
    <w:p w14:paraId="7483B513">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5E5ABB2">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A65FA1C">
      <w:pPr>
        <w:spacing w:line="360" w:lineRule="auto"/>
        <w:ind w:firstLine="482" w:firstLineChars="200"/>
        <w:jc w:val="left"/>
        <w:rPr>
          <w:rFonts w:ascii="宋体" w:hAnsi="宋体" w:cs="宋体"/>
          <w:b/>
          <w:bCs/>
          <w:sz w:val="24"/>
        </w:rPr>
      </w:pPr>
      <w:r>
        <w:rPr>
          <w:rFonts w:hint="eastAsia" w:ascii="宋体" w:hAnsi="宋体" w:cs="宋体"/>
          <w:b/>
          <w:bCs/>
          <w:sz w:val="24"/>
          <w:lang w:eastAsia="zh-CN"/>
        </w:rPr>
        <w:t>四</w:t>
      </w:r>
      <w:r>
        <w:rPr>
          <w:rFonts w:hint="eastAsia" w:ascii="宋体" w:hAnsi="宋体" w:cs="宋体"/>
          <w:b/>
          <w:bCs/>
          <w:sz w:val="24"/>
        </w:rPr>
        <w:t>、网上竞价结果确认</w:t>
      </w:r>
    </w:p>
    <w:p w14:paraId="4F7F49B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7022921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3031722A">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C67591E">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76432090">
      <w:pPr>
        <w:widowControl/>
        <w:spacing w:line="360" w:lineRule="auto"/>
        <w:ind w:firstLine="482" w:firstLineChars="200"/>
        <w:jc w:val="left"/>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、签订合同</w:t>
      </w:r>
    </w:p>
    <w:p w14:paraId="1E75F2A4">
      <w:pPr>
        <w:pStyle w:val="12"/>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AFEC112">
      <w:pPr>
        <w:pStyle w:val="12"/>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C4114B5">
      <w:pPr>
        <w:pStyle w:val="12"/>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7D9623AE">
      <w:pPr>
        <w:pStyle w:val="12"/>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1451A88">
      <w:pPr>
        <w:pStyle w:val="12"/>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2DD3A68E">
      <w:pPr>
        <w:pStyle w:val="14"/>
        <w:spacing w:before="0" w:beforeAutospacing="0" w:after="0" w:afterAutospacing="0" w:line="360" w:lineRule="auto"/>
        <w:ind w:firstLine="482" w:firstLineChars="200"/>
        <w:rPr>
          <w:b/>
          <w:bCs/>
          <w:kern w:val="2"/>
        </w:rPr>
      </w:pPr>
      <w:r>
        <w:rPr>
          <w:rFonts w:hint="eastAsia"/>
          <w:b/>
          <w:bCs/>
          <w:kern w:val="2"/>
          <w:lang w:eastAsia="zh-CN"/>
        </w:rPr>
        <w:t>六</w:t>
      </w:r>
      <w:r>
        <w:rPr>
          <w:rFonts w:hint="eastAsia"/>
          <w:b/>
          <w:bCs/>
          <w:kern w:val="2"/>
        </w:rPr>
        <w:t>、如果</w:t>
      </w:r>
      <w:r>
        <w:rPr>
          <w:rStyle w:val="26"/>
          <w:rFonts w:hint="eastAsia"/>
          <w:b/>
          <w:bCs/>
          <w:kern w:val="0"/>
          <w:sz w:val="24"/>
        </w:rPr>
        <w:t>供应商</w:t>
      </w:r>
      <w:r>
        <w:rPr>
          <w:rFonts w:hint="eastAsia"/>
          <w:b/>
          <w:bCs/>
          <w:kern w:val="2"/>
        </w:rPr>
        <w:t>发生以下任何一种情况时，其网上竞价保证金将被不予退还：</w:t>
      </w:r>
    </w:p>
    <w:p w14:paraId="15151A91">
      <w:pPr>
        <w:pStyle w:val="14"/>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76998B45">
      <w:pPr>
        <w:pStyle w:val="14"/>
        <w:spacing w:before="0" w:beforeAutospacing="0" w:after="0" w:afterAutospacing="0" w:line="360" w:lineRule="auto"/>
        <w:ind w:firstLine="480" w:firstLineChars="200"/>
        <w:rPr>
          <w:kern w:val="2"/>
        </w:rPr>
      </w:pPr>
      <w:r>
        <w:rPr>
          <w:rFonts w:hint="eastAsia"/>
          <w:kern w:val="2"/>
        </w:rPr>
        <w:t>（2）成交供应商自动放弃成交资格的；</w:t>
      </w:r>
    </w:p>
    <w:p w14:paraId="020A916A">
      <w:pPr>
        <w:pStyle w:val="14"/>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14:paraId="5DE9E251">
      <w:pPr>
        <w:pStyle w:val="14"/>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16A48519">
      <w:pPr>
        <w:spacing w:line="360" w:lineRule="auto"/>
        <w:jc w:val="center"/>
        <w:rPr>
          <w:rFonts w:ascii="宋体" w:hAnsi="宋体" w:cs="宋体"/>
          <w:b/>
          <w:kern w:val="0"/>
          <w:sz w:val="32"/>
          <w:szCs w:val="32"/>
        </w:rPr>
      </w:pPr>
    </w:p>
    <w:p w14:paraId="6E97BFCC">
      <w:pPr>
        <w:spacing w:line="360" w:lineRule="auto"/>
        <w:rPr>
          <w:rFonts w:ascii="宋体" w:hAnsi="宋体" w:cs="宋体"/>
          <w:b/>
          <w:kern w:val="0"/>
          <w:sz w:val="32"/>
          <w:szCs w:val="32"/>
        </w:rPr>
      </w:pPr>
    </w:p>
    <w:p w14:paraId="3D3655B2">
      <w:pPr>
        <w:jc w:val="left"/>
        <w:rPr>
          <w:rFonts w:ascii="宋体" w:hAnsi="宋体" w:cs="宋体"/>
          <w:b/>
          <w:kern w:val="0"/>
          <w:sz w:val="32"/>
          <w:szCs w:val="32"/>
        </w:rPr>
      </w:pPr>
      <w:r>
        <w:rPr>
          <w:rFonts w:hint="eastAsia" w:ascii="宋体" w:hAnsi="宋体" w:cs="宋体"/>
          <w:b/>
          <w:kern w:val="0"/>
          <w:sz w:val="32"/>
          <w:szCs w:val="32"/>
        </w:rPr>
        <w:br w:type="page"/>
      </w:r>
    </w:p>
    <w:p w14:paraId="2CA54D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4C9B47E4">
      <w:pPr>
        <w:pStyle w:val="9"/>
        <w:rPr>
          <w:b/>
          <w:bCs/>
          <w:color w:val="auto"/>
          <w:sz w:val="24"/>
          <w:u w:val="single"/>
        </w:rPr>
      </w:pPr>
      <w:bookmarkStart w:id="1" w:name="_Toc359317661"/>
      <w:bookmarkStart w:id="2" w:name="_Toc358016816"/>
      <w:bookmarkStart w:id="3" w:name="_Toc346300367"/>
      <w:bookmarkStart w:id="4" w:name="_Toc327948617"/>
      <w:bookmarkStart w:id="5" w:name="_Toc330567034"/>
      <w:bookmarkStart w:id="6" w:name="_Toc347060296"/>
      <w:r>
        <w:rPr>
          <w:rFonts w:hint="eastAsia"/>
          <w:color w:val="auto"/>
          <w:sz w:val="24"/>
        </w:rPr>
        <w:t>★</w:t>
      </w:r>
      <w:r>
        <w:rPr>
          <w:rFonts w:hint="eastAsia"/>
          <w:b/>
          <w:bCs/>
          <w:color w:val="auto"/>
          <w:sz w:val="24"/>
          <w:u w:val="single"/>
        </w:rPr>
        <w:t>注：本章所有条款均为不允许负偏离的实质性要求，有负偏离的响应无效。</w:t>
      </w:r>
    </w:p>
    <w:p w14:paraId="3715721B">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241" w:firstLineChars="100"/>
        <w:textAlignment w:val="auto"/>
        <w:outlineLvl w:val="9"/>
        <w:rPr>
          <w:rFonts w:hint="eastAsia" w:ascii="宋体" w:hAnsi="宋体" w:cs="宋体"/>
          <w:b/>
          <w:color w:val="auto"/>
          <w:sz w:val="24"/>
        </w:rPr>
      </w:pPr>
      <w:r>
        <w:rPr>
          <w:rFonts w:hint="eastAsia" w:ascii="宋体" w:hAnsi="宋体" w:cs="宋体"/>
          <w:b/>
          <w:color w:val="auto"/>
          <w:sz w:val="24"/>
        </w:rPr>
        <w:t>项目概述</w:t>
      </w:r>
      <w:bookmarkEnd w:id="1"/>
      <w:bookmarkEnd w:id="2"/>
    </w:p>
    <w:p w14:paraId="04D1E58F">
      <w:pPr>
        <w:spacing w:line="360" w:lineRule="auto"/>
        <w:outlineLvl w:val="9"/>
        <w:rPr>
          <w:rFonts w:hint="eastAsia" w:eastAsia="宋体"/>
          <w:color w:val="auto"/>
          <w:sz w:val="24"/>
          <w:szCs w:val="24"/>
          <w:lang w:val="en-US" w:eastAsia="zh-CN"/>
        </w:rPr>
      </w:pPr>
      <w:r>
        <w:rPr>
          <w:rFonts w:hint="eastAsia" w:cs="宋体"/>
          <w:b/>
          <w:color w:val="auto"/>
          <w:sz w:val="24"/>
          <w:lang w:val="en-US" w:eastAsia="zh-CN"/>
        </w:rPr>
        <w:t xml:space="preserve">   </w:t>
      </w:r>
      <w:r>
        <w:rPr>
          <w:rFonts w:hint="eastAsia" w:ascii="宋体" w:hAnsi="宋体" w:eastAsia="宋体" w:cs="宋体"/>
          <w:b w:val="0"/>
          <w:bCs/>
          <w:color w:val="auto"/>
          <w:sz w:val="24"/>
          <w:szCs w:val="24"/>
          <w:lang w:val="en-US" w:eastAsia="zh-CN"/>
        </w:rPr>
        <w:t>本项目为福建省仓山监狱白沙农场土地测绘服务采购项</w:t>
      </w:r>
      <w:r>
        <w:rPr>
          <w:rFonts w:hint="eastAsia" w:ascii="宋体" w:hAnsi="宋体" w:cs="宋体"/>
          <w:b w:val="0"/>
          <w:bCs/>
          <w:color w:val="auto"/>
          <w:sz w:val="24"/>
          <w:szCs w:val="24"/>
          <w:lang w:val="en-US" w:eastAsia="zh-CN"/>
        </w:rPr>
        <w:t>目。</w:t>
      </w:r>
    </w:p>
    <w:p w14:paraId="519D1857">
      <w:pPr>
        <w:pStyle w:val="28"/>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 xml:space="preserve">）                                              </w:t>
      </w:r>
    </w:p>
    <w:tbl>
      <w:tblPr>
        <w:tblStyle w:val="18"/>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97"/>
        <w:gridCol w:w="1953"/>
        <w:gridCol w:w="1163"/>
        <w:gridCol w:w="1097"/>
        <w:gridCol w:w="1628"/>
        <w:gridCol w:w="1726"/>
      </w:tblGrid>
      <w:tr w14:paraId="673E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35B8AAA8">
            <w:pPr>
              <w:spacing w:line="360" w:lineRule="auto"/>
              <w:jc w:val="center"/>
              <w:rPr>
                <w:rFonts w:ascii="宋体" w:hAnsi="宋体"/>
                <w:b/>
                <w:bCs/>
                <w:color w:val="auto"/>
                <w:kern w:val="0"/>
                <w:sz w:val="24"/>
              </w:rPr>
            </w:pPr>
            <w:r>
              <w:rPr>
                <w:rFonts w:hint="eastAsia" w:ascii="宋体" w:hAnsi="宋体"/>
                <w:b/>
                <w:bCs/>
                <w:color w:val="auto"/>
                <w:kern w:val="0"/>
                <w:sz w:val="24"/>
              </w:rPr>
              <w:t>合同包</w:t>
            </w:r>
          </w:p>
        </w:tc>
        <w:tc>
          <w:tcPr>
            <w:tcW w:w="1597" w:type="dxa"/>
            <w:tcBorders>
              <w:top w:val="single" w:color="auto" w:sz="4" w:space="0"/>
              <w:left w:val="single" w:color="auto" w:sz="4" w:space="0"/>
              <w:bottom w:val="single" w:color="auto" w:sz="4" w:space="0"/>
              <w:right w:val="single" w:color="auto" w:sz="4" w:space="0"/>
            </w:tcBorders>
            <w:vAlign w:val="center"/>
          </w:tcPr>
          <w:p w14:paraId="508D6810">
            <w:pPr>
              <w:spacing w:line="360" w:lineRule="auto"/>
              <w:ind w:left="-199" w:leftChars="-95" w:right="-250" w:rightChars="-119" w:firstLine="0" w:firstLineChars="0"/>
              <w:jc w:val="center"/>
              <w:rPr>
                <w:rFonts w:hint="eastAsia" w:ascii="宋体" w:hAnsi="宋体"/>
                <w:b/>
                <w:bCs/>
                <w:color w:val="auto"/>
                <w:kern w:val="0"/>
                <w:sz w:val="24"/>
                <w:lang w:eastAsia="zh-CN"/>
              </w:rPr>
            </w:pPr>
            <w:r>
              <w:rPr>
                <w:rFonts w:hint="eastAsia" w:ascii="宋体" w:hAnsi="宋体"/>
                <w:b/>
                <w:bCs/>
                <w:color w:val="auto"/>
                <w:kern w:val="0"/>
                <w:sz w:val="24"/>
              </w:rPr>
              <w:t>品目</w:t>
            </w:r>
            <w:r>
              <w:rPr>
                <w:rFonts w:hint="eastAsia" w:ascii="宋体" w:hAnsi="宋体"/>
                <w:b/>
                <w:bCs/>
                <w:color w:val="auto"/>
                <w:kern w:val="0"/>
                <w:sz w:val="24"/>
                <w:lang w:eastAsia="zh-CN"/>
              </w:rPr>
              <w:t>编号</w:t>
            </w:r>
          </w:p>
          <w:p w14:paraId="03BAFE62">
            <w:pPr>
              <w:spacing w:line="360" w:lineRule="auto"/>
              <w:ind w:left="-199" w:leftChars="-95" w:right="-250" w:rightChars="-119" w:firstLine="0" w:firstLineChars="0"/>
              <w:jc w:val="center"/>
              <w:rPr>
                <w:rFonts w:hint="eastAsia" w:ascii="宋体" w:hAnsi="宋体" w:eastAsia="宋体"/>
                <w:b/>
                <w:bCs/>
                <w:color w:val="auto"/>
                <w:kern w:val="0"/>
                <w:sz w:val="24"/>
                <w:lang w:eastAsia="zh-CN"/>
              </w:rPr>
            </w:pPr>
            <w:r>
              <w:rPr>
                <w:rFonts w:hint="eastAsia" w:ascii="宋体" w:hAnsi="宋体"/>
                <w:b/>
                <w:bCs/>
                <w:color w:val="auto"/>
                <w:kern w:val="0"/>
                <w:sz w:val="24"/>
                <w:lang w:eastAsia="zh-CN"/>
              </w:rPr>
              <w:t>和名称</w:t>
            </w:r>
          </w:p>
        </w:tc>
        <w:tc>
          <w:tcPr>
            <w:tcW w:w="1953" w:type="dxa"/>
            <w:tcBorders>
              <w:top w:val="single" w:color="auto" w:sz="4" w:space="0"/>
              <w:left w:val="single" w:color="auto" w:sz="4" w:space="0"/>
              <w:bottom w:val="single" w:color="auto" w:sz="4" w:space="0"/>
              <w:right w:val="single" w:color="auto" w:sz="4" w:space="0"/>
            </w:tcBorders>
            <w:vAlign w:val="center"/>
          </w:tcPr>
          <w:p w14:paraId="7A3C6884">
            <w:pPr>
              <w:spacing w:line="360" w:lineRule="auto"/>
              <w:jc w:val="center"/>
              <w:rPr>
                <w:rFonts w:hint="eastAsia" w:ascii="宋体" w:hAnsi="宋体" w:eastAsia="宋体"/>
                <w:b/>
                <w:bCs/>
                <w:color w:val="auto"/>
                <w:kern w:val="0"/>
                <w:sz w:val="24"/>
                <w:lang w:val="en-US" w:eastAsia="zh-CN"/>
              </w:rPr>
            </w:pPr>
            <w:r>
              <w:rPr>
                <w:rFonts w:hint="eastAsia" w:ascii="宋体" w:hAnsi="宋体"/>
                <w:b/>
                <w:bCs/>
                <w:color w:val="auto"/>
                <w:kern w:val="0"/>
                <w:sz w:val="24"/>
                <w:lang w:val="en-US" w:eastAsia="zh-CN"/>
              </w:rPr>
              <w:t xml:space="preserve"> 项目名称</w:t>
            </w:r>
          </w:p>
        </w:tc>
        <w:tc>
          <w:tcPr>
            <w:tcW w:w="1163" w:type="dxa"/>
            <w:tcBorders>
              <w:top w:val="single" w:color="auto" w:sz="4" w:space="0"/>
              <w:left w:val="single" w:color="auto" w:sz="4" w:space="0"/>
              <w:bottom w:val="single" w:color="auto" w:sz="4" w:space="0"/>
              <w:right w:val="single" w:color="auto" w:sz="4" w:space="0"/>
            </w:tcBorders>
            <w:vAlign w:val="center"/>
          </w:tcPr>
          <w:p w14:paraId="5CB717CD">
            <w:pPr>
              <w:spacing w:line="360" w:lineRule="auto"/>
              <w:jc w:val="center"/>
              <w:rPr>
                <w:rFonts w:hint="eastAsia" w:ascii="宋体" w:hAnsi="宋体" w:cs="Times New Roman"/>
                <w:b/>
                <w:bCs/>
                <w:color w:val="auto"/>
                <w:kern w:val="0"/>
                <w:sz w:val="24"/>
                <w:lang w:val="en-US" w:eastAsia="zh-CN"/>
              </w:rPr>
            </w:pPr>
            <w:r>
              <w:rPr>
                <w:rFonts w:hint="eastAsia" w:ascii="宋体" w:hAnsi="宋体" w:cs="Times New Roman"/>
                <w:b/>
                <w:bCs/>
                <w:color w:val="auto"/>
                <w:kern w:val="0"/>
                <w:sz w:val="24"/>
                <w:lang w:val="en-US" w:eastAsia="zh-CN"/>
              </w:rPr>
              <w:t>暂估</w:t>
            </w:r>
          </w:p>
          <w:p w14:paraId="30838EF5">
            <w:pPr>
              <w:spacing w:line="360" w:lineRule="auto"/>
              <w:jc w:val="center"/>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数量</w:t>
            </w:r>
          </w:p>
        </w:tc>
        <w:tc>
          <w:tcPr>
            <w:tcW w:w="1097" w:type="dxa"/>
            <w:tcBorders>
              <w:top w:val="single" w:color="auto" w:sz="4" w:space="0"/>
              <w:left w:val="single" w:color="auto" w:sz="4" w:space="0"/>
              <w:bottom w:val="single" w:color="auto" w:sz="4" w:space="0"/>
              <w:right w:val="single" w:color="auto" w:sz="4" w:space="0"/>
            </w:tcBorders>
            <w:vAlign w:val="center"/>
          </w:tcPr>
          <w:p w14:paraId="02C48978">
            <w:pPr>
              <w:spacing w:line="360" w:lineRule="auto"/>
              <w:jc w:val="center"/>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单位</w:t>
            </w:r>
          </w:p>
        </w:tc>
        <w:tc>
          <w:tcPr>
            <w:tcW w:w="1628" w:type="dxa"/>
            <w:tcBorders>
              <w:top w:val="single" w:color="auto" w:sz="4" w:space="0"/>
              <w:left w:val="single" w:color="auto" w:sz="4" w:space="0"/>
              <w:bottom w:val="single" w:color="auto" w:sz="4" w:space="0"/>
              <w:right w:val="single" w:color="auto" w:sz="4" w:space="0"/>
            </w:tcBorders>
            <w:vAlign w:val="center"/>
          </w:tcPr>
          <w:p w14:paraId="6751861F">
            <w:pPr>
              <w:spacing w:line="360" w:lineRule="auto"/>
              <w:jc w:val="center"/>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预算单价</w:t>
            </w:r>
          </w:p>
          <w:p w14:paraId="37D37630">
            <w:pPr>
              <w:spacing w:line="360" w:lineRule="auto"/>
              <w:jc w:val="center"/>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（元</w:t>
            </w:r>
            <w:r>
              <w:rPr>
                <w:rFonts w:hint="eastAsia" w:ascii="宋体" w:hAnsi="宋体"/>
                <w:b/>
                <w:bCs/>
                <w:color w:val="auto"/>
                <w:kern w:val="0"/>
                <w:sz w:val="22"/>
                <w:lang w:val="en-US" w:eastAsia="zh-CN"/>
              </w:rPr>
              <w:t>/亩</w:t>
            </w:r>
            <w:r>
              <w:rPr>
                <w:rFonts w:hint="eastAsia" w:ascii="宋体" w:hAnsi="宋体" w:eastAsia="宋体" w:cs="Times New Roman"/>
                <w:b/>
                <w:bCs/>
                <w:color w:val="auto"/>
                <w:kern w:val="0"/>
                <w:sz w:val="24"/>
                <w:lang w:val="en-US" w:eastAsia="zh-CN"/>
              </w:rPr>
              <w:t>）</w:t>
            </w:r>
          </w:p>
        </w:tc>
        <w:tc>
          <w:tcPr>
            <w:tcW w:w="1726" w:type="dxa"/>
            <w:tcBorders>
              <w:top w:val="single" w:color="auto" w:sz="4" w:space="0"/>
              <w:left w:val="single" w:color="auto" w:sz="4" w:space="0"/>
              <w:bottom w:val="single" w:color="auto" w:sz="4" w:space="0"/>
              <w:right w:val="single" w:color="auto" w:sz="4" w:space="0"/>
            </w:tcBorders>
            <w:vAlign w:val="center"/>
          </w:tcPr>
          <w:p w14:paraId="61393DEC">
            <w:pPr>
              <w:spacing w:line="360" w:lineRule="auto"/>
              <w:ind w:left="241" w:hanging="241" w:hangingChars="100"/>
              <w:jc w:val="both"/>
              <w:rPr>
                <w:rFonts w:hint="eastAsia"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预算</w:t>
            </w:r>
            <w:r>
              <w:rPr>
                <w:rFonts w:hint="eastAsia" w:ascii="宋体" w:hAnsi="宋体" w:cs="Times New Roman"/>
                <w:b/>
                <w:bCs/>
                <w:color w:val="auto"/>
                <w:kern w:val="0"/>
                <w:sz w:val="24"/>
                <w:lang w:val="en-US" w:eastAsia="zh-CN"/>
              </w:rPr>
              <w:t>总</w:t>
            </w:r>
            <w:r>
              <w:rPr>
                <w:rFonts w:hint="eastAsia" w:ascii="宋体" w:hAnsi="宋体" w:eastAsia="宋体" w:cs="Times New Roman"/>
                <w:b/>
                <w:bCs/>
                <w:color w:val="auto"/>
                <w:kern w:val="0"/>
                <w:sz w:val="24"/>
                <w:lang w:val="en-US" w:eastAsia="zh-CN"/>
              </w:rPr>
              <w:t>金额（</w:t>
            </w:r>
            <w:r>
              <w:rPr>
                <w:rFonts w:hint="eastAsia" w:ascii="宋体" w:hAnsi="宋体" w:cs="Times New Roman"/>
                <w:b/>
                <w:bCs/>
                <w:color w:val="auto"/>
                <w:kern w:val="0"/>
                <w:sz w:val="24"/>
                <w:lang w:val="en-US" w:eastAsia="zh-CN"/>
              </w:rPr>
              <w:t>万</w:t>
            </w:r>
            <w:r>
              <w:rPr>
                <w:rFonts w:hint="eastAsia" w:ascii="宋体" w:hAnsi="宋体" w:eastAsia="宋体" w:cs="Times New Roman"/>
                <w:b/>
                <w:bCs/>
                <w:color w:val="auto"/>
                <w:kern w:val="0"/>
                <w:sz w:val="24"/>
                <w:lang w:val="en-US" w:eastAsia="zh-CN"/>
              </w:rPr>
              <w:t>元）</w:t>
            </w:r>
          </w:p>
        </w:tc>
      </w:tr>
      <w:tr w14:paraId="3BF4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02" w:type="dxa"/>
            <w:tcBorders>
              <w:top w:val="single" w:color="auto" w:sz="4" w:space="0"/>
              <w:left w:val="single" w:color="auto" w:sz="4" w:space="0"/>
              <w:right w:val="single" w:color="auto" w:sz="4" w:space="0"/>
            </w:tcBorders>
            <w:vAlign w:val="center"/>
          </w:tcPr>
          <w:p w14:paraId="27180133">
            <w:pPr>
              <w:spacing w:line="360" w:lineRule="auto"/>
              <w:jc w:val="center"/>
              <w:rPr>
                <w:rFonts w:ascii="宋体" w:hAnsi="宋体"/>
                <w:b w:val="0"/>
                <w:bCs w:val="0"/>
                <w:color w:val="auto"/>
                <w:kern w:val="0"/>
                <w:sz w:val="24"/>
              </w:rPr>
            </w:pPr>
            <w:r>
              <w:rPr>
                <w:rFonts w:hint="eastAsia" w:ascii="宋体" w:hAnsi="宋体"/>
                <w:b w:val="0"/>
                <w:bCs w:val="0"/>
                <w:color w:val="auto"/>
                <w:kern w:val="0"/>
                <w:sz w:val="24"/>
              </w:rPr>
              <w:t>1</w:t>
            </w:r>
          </w:p>
        </w:tc>
        <w:tc>
          <w:tcPr>
            <w:tcW w:w="1597" w:type="dxa"/>
            <w:tcBorders>
              <w:top w:val="single" w:color="auto" w:sz="4" w:space="0"/>
              <w:left w:val="single" w:color="auto" w:sz="4" w:space="0"/>
              <w:right w:val="single" w:color="auto" w:sz="4" w:space="0"/>
            </w:tcBorders>
            <w:vAlign w:val="center"/>
          </w:tcPr>
          <w:p w14:paraId="6D4C9637">
            <w:pPr>
              <w:spacing w:line="360" w:lineRule="auto"/>
              <w:jc w:val="center"/>
              <w:rPr>
                <w:rFonts w:ascii="宋体" w:hAnsi="宋体"/>
                <w:b w:val="0"/>
                <w:bCs w:val="0"/>
                <w:color w:val="auto"/>
                <w:kern w:val="0"/>
                <w:sz w:val="24"/>
              </w:rPr>
            </w:pPr>
            <w:r>
              <w:rPr>
                <w:rFonts w:hint="eastAsia" w:ascii="宋体" w:hAnsi="宋体"/>
                <w:b w:val="0"/>
                <w:bCs w:val="0"/>
                <w:color w:val="auto"/>
                <w:kern w:val="0"/>
                <w:sz w:val="24"/>
              </w:rPr>
              <w:t>C19040000</w:t>
            </w:r>
            <w:r>
              <w:rPr>
                <w:rFonts w:hint="eastAsia" w:ascii="宋体" w:hAnsi="宋体"/>
                <w:b w:val="0"/>
                <w:bCs w:val="0"/>
                <w:color w:val="auto"/>
                <w:kern w:val="0"/>
                <w:sz w:val="24"/>
              </w:rPr>
              <w:br w:type="textWrapping"/>
            </w:r>
            <w:r>
              <w:rPr>
                <w:rFonts w:hint="eastAsia" w:ascii="宋体" w:hAnsi="宋体"/>
                <w:b w:val="0"/>
                <w:bCs w:val="0"/>
                <w:color w:val="auto"/>
                <w:kern w:val="0"/>
                <w:sz w:val="24"/>
              </w:rPr>
              <w:t>测绘服务</w:t>
            </w:r>
          </w:p>
        </w:tc>
        <w:tc>
          <w:tcPr>
            <w:tcW w:w="1953" w:type="dxa"/>
            <w:tcBorders>
              <w:top w:val="single" w:color="auto" w:sz="4" w:space="0"/>
              <w:left w:val="single" w:color="auto" w:sz="4" w:space="0"/>
              <w:right w:val="single" w:color="auto" w:sz="4" w:space="0"/>
            </w:tcBorders>
            <w:vAlign w:val="center"/>
          </w:tcPr>
          <w:p w14:paraId="6E6DB74B">
            <w:pPr>
              <w:widowControl/>
              <w:spacing w:line="360" w:lineRule="auto"/>
              <w:jc w:val="center"/>
              <w:textAlignment w:val="center"/>
              <w:rPr>
                <w:rFonts w:hint="eastAsia" w:ascii="宋体" w:hAnsi="宋体" w:eastAsia="宋体" w:cs="新宋体"/>
                <w:b w:val="0"/>
                <w:bCs w:val="0"/>
                <w:color w:val="auto"/>
                <w:kern w:val="0"/>
                <w:sz w:val="24"/>
                <w:lang w:eastAsia="zh-CN"/>
              </w:rPr>
            </w:pPr>
            <w:r>
              <w:rPr>
                <w:rFonts w:hint="eastAsia"/>
                <w:b w:val="0"/>
                <w:bCs w:val="0"/>
                <w:color w:val="auto"/>
                <w:sz w:val="24"/>
              </w:rPr>
              <w:t>白沙农场土地测绘服务</w:t>
            </w:r>
            <w:r>
              <w:rPr>
                <w:rFonts w:hint="eastAsia" w:ascii="宋体" w:hAnsi="宋体" w:eastAsia="宋体" w:cs="宋体"/>
                <w:b w:val="0"/>
                <w:bCs w:val="0"/>
                <w:color w:val="auto"/>
                <w:sz w:val="24"/>
                <w:szCs w:val="24"/>
                <w:lang w:val="en-US" w:eastAsia="zh-CN"/>
              </w:rPr>
              <w:t>采购项</w:t>
            </w:r>
            <w:r>
              <w:rPr>
                <w:rFonts w:hint="eastAsia" w:ascii="宋体" w:hAnsi="宋体" w:cs="宋体"/>
                <w:b w:val="0"/>
                <w:bCs w:val="0"/>
                <w:color w:val="auto"/>
                <w:sz w:val="24"/>
                <w:szCs w:val="24"/>
                <w:lang w:val="en-US" w:eastAsia="zh-CN"/>
              </w:rPr>
              <w:t>目</w:t>
            </w:r>
          </w:p>
        </w:tc>
        <w:tc>
          <w:tcPr>
            <w:tcW w:w="1163" w:type="dxa"/>
            <w:tcBorders>
              <w:top w:val="single" w:color="auto" w:sz="4" w:space="0"/>
              <w:left w:val="single" w:color="auto" w:sz="4" w:space="0"/>
              <w:right w:val="single" w:color="auto" w:sz="4" w:space="0"/>
            </w:tcBorders>
            <w:vAlign w:val="center"/>
          </w:tcPr>
          <w:p w14:paraId="2AE20E53">
            <w:pPr>
              <w:widowControl/>
              <w:jc w:val="center"/>
              <w:rPr>
                <w:rFonts w:hint="eastAsia" w:ascii="宋体" w:hAnsi="宋体" w:cs="宋体"/>
                <w:b w:val="0"/>
                <w:bCs w:val="0"/>
                <w:color w:val="auto"/>
                <w:kern w:val="0"/>
                <w:sz w:val="24"/>
                <w:highlight w:val="none"/>
                <w:lang w:val="en-US" w:eastAsia="zh-CN"/>
              </w:rPr>
            </w:pPr>
            <w:r>
              <w:rPr>
                <w:rFonts w:hint="eastAsia" w:ascii="宋体" w:hAnsi="宋体"/>
                <w:b w:val="0"/>
                <w:bCs w:val="0"/>
                <w:color w:val="auto"/>
                <w:kern w:val="0"/>
                <w:sz w:val="22"/>
              </w:rPr>
              <w:t>2939.3</w:t>
            </w:r>
          </w:p>
        </w:tc>
        <w:tc>
          <w:tcPr>
            <w:tcW w:w="1097" w:type="dxa"/>
            <w:tcBorders>
              <w:top w:val="single" w:color="auto" w:sz="4" w:space="0"/>
              <w:left w:val="single" w:color="auto" w:sz="4" w:space="0"/>
              <w:right w:val="single" w:color="auto" w:sz="4" w:space="0"/>
            </w:tcBorders>
            <w:vAlign w:val="center"/>
          </w:tcPr>
          <w:p w14:paraId="10E24537">
            <w:pPr>
              <w:widowControl/>
              <w:jc w:val="center"/>
              <w:rPr>
                <w:rFonts w:hint="eastAsia" w:ascii="宋体" w:hAnsi="宋体"/>
                <w:b w:val="0"/>
                <w:bCs w:val="0"/>
                <w:color w:val="auto"/>
                <w:kern w:val="0"/>
                <w:sz w:val="22"/>
              </w:rPr>
            </w:pPr>
            <w:r>
              <w:rPr>
                <w:rFonts w:hint="eastAsia" w:ascii="宋体" w:hAnsi="宋体"/>
                <w:b w:val="0"/>
                <w:bCs w:val="0"/>
                <w:color w:val="auto"/>
                <w:kern w:val="0"/>
                <w:sz w:val="22"/>
              </w:rPr>
              <w:t>亩</w:t>
            </w:r>
          </w:p>
        </w:tc>
        <w:tc>
          <w:tcPr>
            <w:tcW w:w="1628" w:type="dxa"/>
            <w:tcBorders>
              <w:top w:val="single" w:color="auto" w:sz="4" w:space="0"/>
              <w:left w:val="single" w:color="auto" w:sz="4" w:space="0"/>
              <w:bottom w:val="single" w:color="auto" w:sz="4" w:space="0"/>
              <w:right w:val="single" w:color="auto" w:sz="4" w:space="0"/>
            </w:tcBorders>
            <w:vAlign w:val="center"/>
          </w:tcPr>
          <w:p w14:paraId="0A4FFBD1">
            <w:pPr>
              <w:widowControl/>
              <w:jc w:val="center"/>
              <w:rPr>
                <w:rFonts w:hint="eastAsia" w:eastAsia="宋体"/>
                <w:b w:val="0"/>
                <w:bCs w:val="0"/>
                <w:color w:val="auto"/>
                <w:highlight w:val="none"/>
                <w:lang w:val="en-US" w:eastAsia="zh-CN"/>
              </w:rPr>
            </w:pPr>
            <w:r>
              <w:rPr>
                <w:rFonts w:hint="eastAsia" w:ascii="宋体" w:hAnsi="宋体"/>
                <w:b w:val="0"/>
                <w:bCs w:val="0"/>
                <w:color w:val="auto"/>
                <w:kern w:val="0"/>
                <w:sz w:val="22"/>
              </w:rPr>
              <w:t>86.96</w:t>
            </w:r>
          </w:p>
        </w:tc>
        <w:tc>
          <w:tcPr>
            <w:tcW w:w="1726" w:type="dxa"/>
            <w:tcBorders>
              <w:top w:val="single" w:color="auto" w:sz="4" w:space="0"/>
              <w:left w:val="single" w:color="auto" w:sz="4" w:space="0"/>
              <w:right w:val="single" w:color="auto" w:sz="4" w:space="0"/>
            </w:tcBorders>
            <w:vAlign w:val="center"/>
          </w:tcPr>
          <w:p w14:paraId="545E499B">
            <w:pPr>
              <w:widowControl/>
              <w:jc w:val="center"/>
              <w:rPr>
                <w:rFonts w:hint="default" w:ascii="宋体" w:hAnsi="宋体" w:cs="新宋体"/>
                <w:b w:val="0"/>
                <w:bCs w:val="0"/>
                <w:color w:val="FF0000"/>
                <w:kern w:val="0"/>
                <w:sz w:val="24"/>
                <w:highlight w:val="none"/>
                <w:lang w:val="en-US" w:eastAsia="zh-CN"/>
              </w:rPr>
            </w:pPr>
            <w:r>
              <w:rPr>
                <w:rFonts w:hint="eastAsia" w:ascii="宋体" w:hAnsi="宋体"/>
                <w:b w:val="0"/>
                <w:bCs w:val="0"/>
                <w:color w:val="auto"/>
                <w:kern w:val="0"/>
                <w:sz w:val="22"/>
              </w:rPr>
              <w:t>25</w:t>
            </w:r>
            <w:r>
              <w:rPr>
                <w:rFonts w:hint="eastAsia" w:ascii="宋体" w:hAnsi="宋体"/>
                <w:b w:val="0"/>
                <w:bCs w:val="0"/>
                <w:color w:val="auto"/>
                <w:kern w:val="0"/>
                <w:sz w:val="22"/>
                <w:lang w:val="en-US" w:eastAsia="zh-CN"/>
              </w:rPr>
              <w:t>.</w:t>
            </w:r>
            <w:r>
              <w:rPr>
                <w:rFonts w:hint="eastAsia" w:ascii="宋体" w:hAnsi="宋体"/>
                <w:b w:val="0"/>
                <w:bCs w:val="0"/>
                <w:color w:val="auto"/>
                <w:kern w:val="0"/>
                <w:sz w:val="22"/>
              </w:rPr>
              <w:t>56</w:t>
            </w:r>
          </w:p>
        </w:tc>
      </w:tr>
      <w:tr w14:paraId="142E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266" w:type="dxa"/>
            <w:gridSpan w:val="7"/>
            <w:tcBorders>
              <w:top w:val="single" w:color="auto" w:sz="4" w:space="0"/>
              <w:left w:val="single" w:color="auto" w:sz="4" w:space="0"/>
              <w:bottom w:val="single" w:color="auto" w:sz="4" w:space="0"/>
              <w:right w:val="single" w:color="auto" w:sz="4" w:space="0"/>
            </w:tcBorders>
            <w:vAlign w:val="center"/>
          </w:tcPr>
          <w:p w14:paraId="3926B088">
            <w:pPr>
              <w:pStyle w:val="8"/>
              <w:rPr>
                <w:rFonts w:hint="eastAsia" w:ascii="宋体" w:hAnsi="宋体"/>
                <w:b/>
                <w:bCs/>
                <w:color w:val="auto"/>
                <w:kern w:val="0"/>
                <w:sz w:val="24"/>
                <w:lang w:eastAsia="zh-CN"/>
              </w:rPr>
            </w:pPr>
            <w:r>
              <w:rPr>
                <w:rFonts w:hint="eastAsia" w:ascii="宋体" w:hAnsi="宋体"/>
                <w:b/>
                <w:bCs/>
                <w:color w:val="auto"/>
                <w:kern w:val="0"/>
                <w:sz w:val="24"/>
              </w:rPr>
              <w:t>备注</w:t>
            </w:r>
            <w:r>
              <w:rPr>
                <w:rFonts w:hint="eastAsia" w:ascii="宋体" w:hAnsi="宋体"/>
                <w:b/>
                <w:bCs/>
                <w:color w:val="auto"/>
                <w:kern w:val="0"/>
                <w:sz w:val="24"/>
                <w:lang w:eastAsia="zh-CN"/>
              </w:rPr>
              <w:t>：</w:t>
            </w:r>
          </w:p>
          <w:p w14:paraId="63A83440">
            <w:pPr>
              <w:pStyle w:val="8"/>
              <w:rPr>
                <w:rFonts w:hint="default" w:ascii="宋体" w:hAnsi="宋体"/>
                <w:b/>
                <w:bCs/>
                <w:color w:val="auto"/>
                <w:kern w:val="0"/>
                <w:sz w:val="24"/>
                <w:lang w:val="en-US" w:eastAsia="zh-CN"/>
              </w:rPr>
            </w:pPr>
            <w:r>
              <w:rPr>
                <w:rFonts w:hint="eastAsia" w:ascii="宋体" w:hAnsi="宋体"/>
                <w:b/>
                <w:bCs/>
                <w:color w:val="auto"/>
                <w:kern w:val="0"/>
                <w:sz w:val="24"/>
                <w:lang w:val="en-US" w:eastAsia="zh-CN"/>
              </w:rPr>
              <w:t>1.</w:t>
            </w:r>
            <w:r>
              <w:rPr>
                <w:rFonts w:hint="eastAsia" w:ascii="宋体" w:hAnsi="宋体"/>
                <w:b/>
                <w:bCs/>
                <w:color w:val="auto"/>
                <w:kern w:val="0"/>
                <w:sz w:val="24"/>
                <w:lang w:eastAsia="zh-CN"/>
              </w:rPr>
              <w:t>本项目报价为折扣报价，</w:t>
            </w:r>
            <w:r>
              <w:rPr>
                <w:rFonts w:hint="eastAsia" w:ascii="宋体" w:hAnsi="宋体"/>
                <w:b/>
                <w:bCs/>
                <w:color w:val="auto"/>
                <w:kern w:val="0"/>
                <w:sz w:val="24"/>
                <w:lang w:val="en-US" w:eastAsia="zh-CN"/>
              </w:rPr>
              <w:t>以实际测绘数量予以结算。</w:t>
            </w:r>
          </w:p>
          <w:p w14:paraId="530BD62F">
            <w:pPr>
              <w:spacing w:line="360" w:lineRule="auto"/>
              <w:rPr>
                <w:rFonts w:hint="eastAsia" w:eastAsia="宋体"/>
                <w:b w:val="0"/>
                <w:bCs w:val="0"/>
                <w:color w:val="FF0000"/>
                <w:lang w:eastAsia="zh-CN"/>
              </w:rPr>
            </w:pPr>
            <w:r>
              <w:rPr>
                <w:rFonts w:hint="eastAsia" w:ascii="宋体" w:hAnsi="宋体"/>
                <w:b/>
                <w:bCs/>
                <w:color w:val="auto"/>
                <w:kern w:val="0"/>
                <w:sz w:val="24"/>
                <w:lang w:val="en-US" w:eastAsia="zh-CN"/>
              </w:rPr>
              <w:t>2.</w:t>
            </w:r>
            <w:r>
              <w:rPr>
                <w:rFonts w:hint="eastAsia" w:ascii="宋体" w:hAnsi="宋体"/>
                <w:b/>
                <w:bCs/>
                <w:color w:val="auto"/>
                <w:kern w:val="0"/>
                <w:sz w:val="24"/>
              </w:rPr>
              <w:t>成交供应商须提供CAD格式的矢量地形图并协助办理不动产登记手续的相关工作</w:t>
            </w:r>
            <w:r>
              <w:rPr>
                <w:rFonts w:hint="eastAsia" w:ascii="宋体" w:hAnsi="宋体"/>
                <w:b/>
                <w:bCs/>
                <w:color w:val="auto"/>
                <w:kern w:val="0"/>
                <w:sz w:val="24"/>
                <w:lang w:eastAsia="zh-CN"/>
              </w:rPr>
              <w:t>。</w:t>
            </w:r>
          </w:p>
        </w:tc>
      </w:tr>
    </w:tbl>
    <w:p w14:paraId="56DD4F3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0" w:firstLineChars="10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0979B09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b/>
          <w:color w:val="auto"/>
          <w:sz w:val="24"/>
        </w:rPr>
      </w:pPr>
      <w:r>
        <w:rPr>
          <w:rFonts w:hint="eastAsia" w:ascii="宋体" w:hAnsi="宋体" w:cs="宋体"/>
          <w:b/>
          <w:bCs/>
          <w:color w:val="auto"/>
          <w:sz w:val="24"/>
        </w:rPr>
        <w:t>二、技术和服务要求</w:t>
      </w:r>
      <w:r>
        <w:rPr>
          <w:b/>
          <w:color w:val="auto"/>
          <w:sz w:val="24"/>
        </w:rPr>
        <w:t>（下述所有要求均为不允许偏离的实质性要求，若负偏离则按无效报价处理。）</w:t>
      </w:r>
    </w:p>
    <w:p w14:paraId="643563CC">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1.测绘范围：</w:t>
      </w:r>
      <w:r>
        <w:rPr>
          <w:rFonts w:hint="eastAsia" w:cs="宋体"/>
          <w:b w:val="0"/>
          <w:bCs/>
          <w:color w:val="auto"/>
          <w:sz w:val="24"/>
          <w:lang w:val="en-US" w:eastAsia="zh-CN"/>
        </w:rPr>
        <w:t>福建省仓山监狱白沙农场；</w:t>
      </w:r>
    </w:p>
    <w:p w14:paraId="7B78EEE3">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2.测绘内容：</w:t>
      </w:r>
      <w:r>
        <w:rPr>
          <w:rFonts w:hint="eastAsia" w:ascii="宋体" w:hAnsi="宋体" w:cs="宋体"/>
          <w:b/>
          <w:bCs/>
          <w:color w:val="auto"/>
          <w:kern w:val="0"/>
          <w:sz w:val="24"/>
          <w:szCs w:val="24"/>
          <w:highlight w:val="none"/>
          <w:lang w:val="en-US" w:eastAsia="zh-CN"/>
        </w:rPr>
        <w:t>原白沙地块国有土地使用证（闽国用[2003]字地0117号）为2003年办理，</w:t>
      </w:r>
      <w:r>
        <w:rPr>
          <w:rFonts w:hint="eastAsia" w:cs="宋体"/>
          <w:b w:val="0"/>
          <w:bCs/>
          <w:color w:val="auto"/>
          <w:sz w:val="24"/>
          <w:lang w:val="en-US" w:eastAsia="zh-CN"/>
        </w:rPr>
        <w:t>目前土地性质和权属范围已发生较大变化，存在土地扩征，置换等多种情况，需重新测绘CAD格式的矢量地形图并向不动产的登记部门重新申请不动产登记手续；</w:t>
      </w:r>
    </w:p>
    <w:p w14:paraId="0A084277">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3.测量基准：</w:t>
      </w:r>
      <w:r>
        <w:rPr>
          <w:rFonts w:hint="eastAsia" w:cs="宋体"/>
          <w:b w:val="0"/>
          <w:bCs/>
          <w:color w:val="auto"/>
          <w:sz w:val="24"/>
          <w:lang w:val="en-US" w:eastAsia="zh-CN"/>
        </w:rPr>
        <w:t>明确本次测绘所采用的坐标系统，高程基准等；</w:t>
      </w:r>
    </w:p>
    <w:p w14:paraId="3224F974">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4.测量精准：</w:t>
      </w:r>
      <w:r>
        <w:rPr>
          <w:rFonts w:hint="eastAsia" w:cs="宋体"/>
          <w:b w:val="0"/>
          <w:bCs/>
          <w:color w:val="auto"/>
          <w:sz w:val="24"/>
          <w:lang w:val="en-US" w:eastAsia="zh-CN"/>
        </w:rPr>
        <w:t>规定各项测绘的精度要求，如平面精度，高程精度等；</w:t>
      </w:r>
    </w:p>
    <w:p w14:paraId="5BDEDCA5">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5.质量要求：</w:t>
      </w:r>
      <w:r>
        <w:rPr>
          <w:rFonts w:hint="eastAsia" w:cs="宋体"/>
          <w:b w:val="0"/>
          <w:bCs/>
          <w:color w:val="auto"/>
          <w:sz w:val="24"/>
          <w:lang w:val="en-US" w:eastAsia="zh-CN"/>
        </w:rPr>
        <w:t>测绘成果应符合国家和地方相关标准和规范的要求；</w:t>
      </w:r>
    </w:p>
    <w:p w14:paraId="5B30392D">
      <w:pPr>
        <w:spacing w:line="360" w:lineRule="auto"/>
        <w:ind w:firstLine="482" w:firstLineChars="200"/>
        <w:outlineLvl w:val="9"/>
        <w:rPr>
          <w:rFonts w:hint="eastAsia" w:cs="宋体"/>
          <w:b w:val="0"/>
          <w:bCs/>
          <w:color w:val="auto"/>
          <w:sz w:val="24"/>
          <w:lang w:val="en-US" w:eastAsia="zh-CN"/>
        </w:rPr>
      </w:pPr>
      <w:r>
        <w:rPr>
          <w:rFonts w:hint="eastAsia" w:ascii="宋体" w:hAnsi="宋体" w:eastAsia="宋体" w:cs="宋体"/>
          <w:b/>
          <w:bCs/>
          <w:color w:val="auto"/>
          <w:kern w:val="0"/>
          <w:sz w:val="24"/>
          <w:szCs w:val="24"/>
          <w:highlight w:val="none"/>
          <w:lang w:val="en-US" w:eastAsia="zh-CN"/>
        </w:rPr>
        <w:t>6.进度要求：</w:t>
      </w:r>
      <w:r>
        <w:rPr>
          <w:rFonts w:hint="eastAsia" w:cs="宋体"/>
          <w:b w:val="0"/>
          <w:bCs/>
          <w:color w:val="auto"/>
          <w:sz w:val="24"/>
          <w:lang w:val="en-US" w:eastAsia="zh-CN"/>
        </w:rPr>
        <w:t>竞价人应在响应文件中，提交详细的项目进度计划，确保在规定的时间内完成测绘任务；</w:t>
      </w:r>
    </w:p>
    <w:p w14:paraId="7275A283">
      <w:pPr>
        <w:pStyle w:val="14"/>
        <w:widowControl/>
        <w:spacing w:beforeAutospacing="0" w:afterAutospacing="0" w:line="360" w:lineRule="auto"/>
        <w:ind w:firstLine="482" w:firstLineChars="200"/>
        <w:rPr>
          <w:rFonts w:hint="eastAsia" w:ascii="宋体" w:hAnsi="宋体" w:cs="宋体"/>
          <w:b w:val="0"/>
          <w:bCs w:val="0"/>
          <w:color w:val="auto"/>
          <w:lang w:val="en-US" w:eastAsia="zh-CN"/>
        </w:rPr>
      </w:pPr>
      <w:r>
        <w:rPr>
          <w:rFonts w:hint="eastAsia" w:cs="宋体"/>
          <w:b/>
          <w:bCs/>
          <w:color w:val="auto"/>
          <w:kern w:val="0"/>
          <w:sz w:val="24"/>
          <w:szCs w:val="24"/>
          <w:highlight w:val="none"/>
          <w:lang w:val="en-US" w:eastAsia="zh-CN" w:bidi="ar-SA"/>
        </w:rPr>
        <w:t>7</w:t>
      </w:r>
      <w:r>
        <w:rPr>
          <w:rFonts w:hint="eastAsia" w:ascii="宋体" w:hAnsi="宋体" w:eastAsia="宋体" w:cs="宋体"/>
          <w:b/>
          <w:bCs/>
          <w:color w:val="auto"/>
          <w:kern w:val="0"/>
          <w:sz w:val="24"/>
          <w:szCs w:val="24"/>
          <w:highlight w:val="none"/>
          <w:lang w:val="en-US" w:eastAsia="zh-CN" w:bidi="ar-SA"/>
        </w:rPr>
        <w:t>.配备人员：</w:t>
      </w:r>
      <w:r>
        <w:rPr>
          <w:rFonts w:hint="eastAsia" w:ascii="Calibri" w:hAnsi="Calibri" w:eastAsia="宋体" w:cs="宋体"/>
          <w:b w:val="0"/>
          <w:bCs/>
          <w:color w:val="auto"/>
          <w:kern w:val="2"/>
          <w:sz w:val="24"/>
          <w:szCs w:val="24"/>
          <w:lang w:val="en-US" w:eastAsia="zh-CN" w:bidi="ar-SA"/>
        </w:rPr>
        <w:t>成交人须针对本项目拟配至少</w:t>
      </w:r>
      <w:r>
        <w:rPr>
          <w:rFonts w:hint="eastAsia" w:ascii="Calibri" w:hAnsi="Calibri" w:cs="宋体"/>
          <w:b w:val="0"/>
          <w:bCs/>
          <w:color w:val="auto"/>
          <w:kern w:val="2"/>
          <w:sz w:val="24"/>
          <w:szCs w:val="24"/>
          <w:lang w:val="en-US" w:eastAsia="zh-CN" w:bidi="ar-SA"/>
        </w:rPr>
        <w:t>2</w:t>
      </w:r>
      <w:r>
        <w:rPr>
          <w:rFonts w:hint="eastAsia" w:ascii="Calibri" w:hAnsi="Calibri" w:eastAsia="宋体" w:cs="宋体"/>
          <w:b w:val="0"/>
          <w:bCs/>
          <w:color w:val="auto"/>
          <w:kern w:val="2"/>
          <w:sz w:val="24"/>
          <w:szCs w:val="24"/>
          <w:lang w:val="en-US" w:eastAsia="zh-CN" w:bidi="ar-SA"/>
        </w:rPr>
        <w:t>名技术人员，并指派1名作为项目负责人与采购人对接项</w:t>
      </w:r>
      <w:r>
        <w:rPr>
          <w:rFonts w:hint="eastAsia" w:ascii="宋体" w:hAnsi="宋体" w:cs="宋体"/>
          <w:b w:val="0"/>
          <w:bCs w:val="0"/>
          <w:color w:val="auto"/>
          <w:lang w:val="en-US" w:eastAsia="zh-CN"/>
        </w:rPr>
        <w:t>目事宜。</w:t>
      </w:r>
    </w:p>
    <w:p w14:paraId="6F394F3C">
      <w:pPr>
        <w:spacing w:line="360" w:lineRule="auto"/>
        <w:ind w:firstLine="482" w:firstLineChars="200"/>
        <w:outlineLvl w:val="9"/>
        <w:rPr>
          <w:rFonts w:hint="eastAsia" w:ascii="宋体" w:hAnsi="宋体" w:cs="宋体"/>
          <w:b w:val="0"/>
          <w:bCs w:val="0"/>
          <w:color w:val="auto"/>
          <w:lang w:val="en-US" w:eastAsia="zh-CN"/>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.成果提交：</w:t>
      </w:r>
      <w:r>
        <w:rPr>
          <w:rFonts w:hint="eastAsia" w:cs="宋体"/>
          <w:b w:val="0"/>
          <w:bCs/>
          <w:color w:val="auto"/>
          <w:sz w:val="24"/>
          <w:lang w:val="en-US" w:eastAsia="zh-CN"/>
        </w:rPr>
        <w:t>测绘成果应包括纸质报告和电子数据，提交成果应符合采购人要求。</w:t>
      </w:r>
    </w:p>
    <w:p w14:paraId="535FAB1E">
      <w:pPr>
        <w:pStyle w:val="14"/>
        <w:widowControl/>
        <w:spacing w:beforeAutospacing="0" w:afterAutospacing="0" w:line="360" w:lineRule="auto"/>
        <w:ind w:firstLine="480" w:firstLineChars="200"/>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F0C7C">
      <w:pPr>
        <w:pStyle w:val="9"/>
        <w:keepNext w:val="0"/>
        <w:keepLines w:val="0"/>
        <w:pageBreakBefore w:val="0"/>
        <w:widowControl w:val="0"/>
        <w:kinsoku/>
        <w:wordWrap/>
        <w:overflowPunct/>
        <w:topLinePunct w:val="0"/>
        <w:autoSpaceDE/>
        <w:autoSpaceDN/>
        <w:bidi w:val="0"/>
        <w:adjustRightInd/>
        <w:snapToGrid/>
        <w:spacing w:line="460" w:lineRule="exact"/>
        <w:ind w:left="723" w:hanging="723" w:hangingChars="300"/>
        <w:textAlignment w:val="auto"/>
        <w:rPr>
          <w:rFonts w:ascii="宋体" w:hAnsi="宋体" w:cs="宋体"/>
          <w:b/>
          <w:bCs/>
          <w:color w:val="auto"/>
          <w:kern w:val="0"/>
          <w:sz w:val="24"/>
        </w:rPr>
      </w:pPr>
      <w:r>
        <w:rPr>
          <w:b/>
          <w:color w:val="auto"/>
          <w:sz w:val="24"/>
        </w:rPr>
        <w:t>报价处理。）</w:t>
      </w:r>
    </w:p>
    <w:bookmarkEnd w:id="3"/>
    <w:bookmarkEnd w:id="4"/>
    <w:bookmarkEnd w:id="5"/>
    <w:bookmarkEnd w:id="6"/>
    <w:p w14:paraId="4246D60D">
      <w:pPr>
        <w:widowControl/>
        <w:numPr>
          <w:ilvl w:val="0"/>
          <w:numId w:val="0"/>
        </w:numPr>
        <w:spacing w:beforeLines="0" w:afterLines="0" w:line="460" w:lineRule="exact"/>
        <w:ind w:firstLine="482"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服务期限：</w:t>
      </w:r>
      <w:r>
        <w:rPr>
          <w:rFonts w:hint="eastAsia" w:ascii="宋体" w:hAnsi="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须在90</w:t>
      </w:r>
      <w:r>
        <w:rPr>
          <w:rFonts w:hint="eastAsia" w:ascii="宋体" w:hAnsi="宋体" w:cs="宋体"/>
          <w:b w:val="0"/>
          <w:bCs w:val="0"/>
          <w:color w:val="auto"/>
          <w:kern w:val="0"/>
          <w:sz w:val="24"/>
          <w:szCs w:val="24"/>
          <w:highlight w:val="none"/>
          <w:lang w:eastAsia="zh-CN"/>
        </w:rPr>
        <w:t>日</w:t>
      </w:r>
      <w:r>
        <w:rPr>
          <w:rFonts w:hint="eastAsia" w:ascii="宋体" w:hAnsi="宋体" w:eastAsia="宋体" w:cs="宋体"/>
          <w:b w:val="0"/>
          <w:bCs w:val="0"/>
          <w:color w:val="auto"/>
          <w:kern w:val="0"/>
          <w:sz w:val="24"/>
          <w:szCs w:val="24"/>
          <w:highlight w:val="none"/>
        </w:rPr>
        <w:t>内完成本项目采购内容并制作采购结果报告；</w:t>
      </w:r>
    </w:p>
    <w:p w14:paraId="74D0DE81">
      <w:pPr>
        <w:widowControl/>
        <w:numPr>
          <w:ilvl w:val="0"/>
          <w:numId w:val="0"/>
        </w:numPr>
        <w:spacing w:beforeLines="0" w:afterLines="0" w:line="460" w:lineRule="exact"/>
        <w:ind w:firstLine="482" w:firstLineChars="200"/>
        <w:jc w:val="left"/>
        <w:textAlignment w:val="auto"/>
        <w:rPr>
          <w:rFonts w:hint="eastAsia" w:ascii="宋体" w:hAnsi="宋体" w:eastAsia="宋体" w:cs="宋体"/>
          <w:b/>
          <w:bCs/>
          <w:color w:val="auto"/>
          <w:kern w:val="0"/>
          <w:sz w:val="24"/>
          <w:szCs w:val="24"/>
          <w:highlight w:val="yellow"/>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采购人指定地点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1F35AF01">
      <w:pPr>
        <w:pStyle w:val="6"/>
        <w:spacing w:line="460" w:lineRule="atLeas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在签订合同前，以转账、支票、银行无条件支付保函等非现金方式向采购人缴纳合同总金额5%履约保证金。履约保证金在履约完网上竞价文件、合同约定的全部义务事项且双方无未了事项的前提下，采购人在收到成交供应商提交的合同、相关缴纳单据及书面申请后30日内无息退还。</w:t>
      </w:r>
    </w:p>
    <w:p w14:paraId="56C56256">
      <w:pPr>
        <w:spacing w:beforeLines="0" w:afterLines="0" w:line="460" w:lineRule="exact"/>
        <w:ind w:firstLine="482" w:firstLineChars="200"/>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.验收方法：</w:t>
      </w:r>
      <w:r>
        <w:rPr>
          <w:rFonts w:hint="eastAsia" w:ascii="宋体" w:hAnsi="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lang w:eastAsia="zh-CN"/>
        </w:rPr>
        <w:t>应当于测绘工程完工之日起三日内书面通知采购人验收，采购人自接到完工通知之日起五日内，</w:t>
      </w:r>
      <w:r>
        <w:rPr>
          <w:rFonts w:hint="eastAsia" w:ascii="宋体" w:hAnsi="宋体" w:cs="宋体"/>
          <w:b w:val="0"/>
          <w:bCs w:val="0"/>
          <w:color w:val="auto"/>
          <w:sz w:val="24"/>
          <w:szCs w:val="24"/>
          <w:highlight w:val="none"/>
          <w:lang w:eastAsia="zh-CN"/>
        </w:rPr>
        <w:t>有权</w:t>
      </w:r>
      <w:r>
        <w:rPr>
          <w:rFonts w:hint="eastAsia" w:ascii="宋体" w:hAnsi="宋体" w:eastAsia="宋体" w:cs="宋体"/>
          <w:b w:val="0"/>
          <w:bCs w:val="0"/>
          <w:color w:val="auto"/>
          <w:sz w:val="24"/>
          <w:szCs w:val="24"/>
          <w:highlight w:val="none"/>
          <w:lang w:eastAsia="zh-CN"/>
        </w:rPr>
        <w:t>组织专家，依据本合同约定使用的技术标准和技术要求，对</w:t>
      </w:r>
      <w:r>
        <w:rPr>
          <w:rFonts w:hint="eastAsia" w:ascii="宋体" w:hAnsi="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lang w:eastAsia="zh-CN"/>
        </w:rPr>
        <w:t>所完工的测绘工程</w:t>
      </w:r>
      <w:r>
        <w:rPr>
          <w:rFonts w:hint="eastAsia" w:ascii="宋体" w:hAnsi="宋体" w:cs="宋体"/>
          <w:b w:val="0"/>
          <w:bCs w:val="0"/>
          <w:color w:val="auto"/>
          <w:sz w:val="24"/>
          <w:szCs w:val="24"/>
          <w:highlight w:val="none"/>
          <w:lang w:eastAsia="zh-CN"/>
        </w:rPr>
        <w:t>进行</w:t>
      </w:r>
      <w:r>
        <w:rPr>
          <w:rFonts w:hint="eastAsia" w:ascii="宋体" w:hAnsi="宋体" w:eastAsia="宋体" w:cs="宋体"/>
          <w:b w:val="0"/>
          <w:bCs w:val="0"/>
          <w:color w:val="auto"/>
          <w:sz w:val="24"/>
          <w:szCs w:val="24"/>
          <w:highlight w:val="none"/>
          <w:lang w:eastAsia="zh-CN"/>
        </w:rPr>
        <w:t>验收。采购人对</w:t>
      </w:r>
      <w:r>
        <w:rPr>
          <w:rFonts w:hint="eastAsia" w:ascii="宋体" w:hAnsi="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lang w:eastAsia="zh-CN"/>
        </w:rPr>
        <w:t>所提供的测绘成果的质量有争议的，由测区测绘主管部门裁决</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其由此产生的相关费用由</w:t>
      </w:r>
      <w:r>
        <w:rPr>
          <w:rFonts w:hint="eastAsia" w:ascii="宋体" w:hAnsi="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lang w:eastAsia="zh-CN"/>
        </w:rPr>
        <w:t xml:space="preserve">承担。 </w:t>
      </w:r>
    </w:p>
    <w:p w14:paraId="59386C41">
      <w:pPr>
        <w:spacing w:beforeLines="0" w:afterLines="0" w:line="460" w:lineRule="exact"/>
        <w:ind w:firstLine="482" w:firstLineChars="20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cs="宋体"/>
          <w:b w:val="0"/>
          <w:bCs w:val="0"/>
          <w:color w:val="auto"/>
          <w:sz w:val="24"/>
          <w:szCs w:val="24"/>
          <w:highlight w:val="none"/>
          <w:lang w:eastAsia="zh-CN"/>
        </w:rPr>
        <w:t>验收合格后在原国有土地使用证内容的基础上，以实际测绘的面积据实结算。完成土地测绘并出图后10个工作日内支付实际结算金额的80%，待不动产权登记手续办理完成后10个工作日内再支付剩余20%结算款。</w:t>
      </w:r>
    </w:p>
    <w:p w14:paraId="54A57044">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ascii="宋体" w:hAnsi="宋体"/>
          <w:b/>
          <w:bCs/>
          <w:color w:val="auto"/>
          <w:sz w:val="24"/>
          <w:highlight w:val="none"/>
        </w:rPr>
        <w:t>违约终止合同</w:t>
      </w:r>
    </w:p>
    <w:p w14:paraId="53083545">
      <w:pPr>
        <w:spacing w:beforeLines="0" w:afterLines="0" w:line="46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进入采购人工作区域的工作人员需签订《个人保密承诺书》，严格履行保密义务。</w:t>
      </w:r>
    </w:p>
    <w:p w14:paraId="4D3107EA">
      <w:pPr>
        <w:spacing w:beforeLines="0" w:afterLines="0" w:line="46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违反本条约定泄露采购人的涉密信息的，应承担相应的法律责任，造成采购人损失的，</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应当依法承担赔偿责任。</w:t>
      </w:r>
    </w:p>
    <w:p w14:paraId="69120618">
      <w:pPr>
        <w:spacing w:beforeLines="0" w:afterLines="0" w:line="46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3本条款不因合同届满或解除而失效。</w:t>
      </w:r>
    </w:p>
    <w:p w14:paraId="2C815465">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7.</w:t>
      </w:r>
      <w:r>
        <w:rPr>
          <w:rFonts w:hint="eastAsia" w:eastAsia="宋体"/>
          <w:b w:val="0"/>
          <w:bCs w:val="0"/>
          <w:color w:val="auto"/>
          <w:highlight w:val="none"/>
          <w:lang w:val="zh-TW"/>
        </w:rPr>
        <w:t>专利权及知识产权</w:t>
      </w:r>
    </w:p>
    <w:p w14:paraId="0AFD5AB8">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b w:val="0"/>
          <w:bCs w:val="0"/>
          <w:color w:val="auto"/>
          <w:highlight w:val="none"/>
          <w:lang w:val="zh-TW" w:eastAsia="zh-CN"/>
        </w:rPr>
        <w:t>成交供应商</w:t>
      </w:r>
      <w:r>
        <w:rPr>
          <w:rFonts w:hint="eastAsia" w:eastAsia="宋体"/>
          <w:b w:val="0"/>
          <w:bCs w:val="0"/>
          <w:color w:val="auto"/>
          <w:highlight w:val="none"/>
          <w:lang w:val="zh-TW"/>
        </w:rPr>
        <w:t>须保障采购人在使用该货物或其任何一部分时不受到第三方关于侵犯专利权、商标权或工业设计权等知识产权的指控。如果任何第三方提出侵权指控与采购人无关，</w:t>
      </w:r>
      <w:r>
        <w:rPr>
          <w:rFonts w:hint="eastAsia"/>
          <w:b w:val="0"/>
          <w:bCs w:val="0"/>
          <w:color w:val="auto"/>
          <w:highlight w:val="none"/>
          <w:lang w:val="zh-TW" w:eastAsia="zh-CN"/>
        </w:rPr>
        <w:t>成交供应商</w:t>
      </w:r>
      <w:r>
        <w:rPr>
          <w:rFonts w:hint="eastAsia" w:eastAsia="宋体"/>
          <w:b w:val="0"/>
          <w:bCs w:val="0"/>
          <w:color w:val="auto"/>
          <w:highlight w:val="none"/>
          <w:lang w:val="zh-TW"/>
        </w:rPr>
        <w:t>须与第三方交涉并承担可能发生的责任与一切费用。如采购人因此而遭致损失的，</w:t>
      </w:r>
      <w:r>
        <w:rPr>
          <w:rFonts w:hint="eastAsia"/>
          <w:b w:val="0"/>
          <w:bCs w:val="0"/>
          <w:color w:val="auto"/>
          <w:highlight w:val="none"/>
          <w:lang w:val="zh-TW" w:eastAsia="zh-CN"/>
        </w:rPr>
        <w:t>成交供应商</w:t>
      </w:r>
      <w:r>
        <w:rPr>
          <w:rFonts w:hint="eastAsia" w:eastAsia="宋体"/>
          <w:b w:val="0"/>
          <w:bCs w:val="0"/>
          <w:color w:val="auto"/>
          <w:highlight w:val="none"/>
          <w:lang w:val="zh-TW"/>
        </w:rPr>
        <w:t>应赔偿该损失。</w:t>
      </w:r>
    </w:p>
    <w:p w14:paraId="37EC3373">
      <w:pPr>
        <w:spacing w:beforeLines="0" w:afterLines="0" w:line="460" w:lineRule="exact"/>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违约责任</w:t>
      </w:r>
    </w:p>
    <w:p w14:paraId="29ECB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应在合法经营范围内经营，否则应承担由此而产生的法律责任。</w:t>
      </w:r>
    </w:p>
    <w:p w14:paraId="74A77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.2进入监管区有关违约责任：</w:t>
      </w:r>
    </w:p>
    <w:p w14:paraId="47D062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进入采购人监管区的工作人员必须遵守采购人的工作制度和监管安全规定，服从采购人的指挥，不得为罪犯传递信息、现金、手机、毒品、枪支、刀具等违禁品、违规品，若有发现经核查属实的，</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须马上更换工作人员，并视情况向采购人支付10000元-20000元的违约金。发生二次（含）以上或造成严重后果的，采购人有权单方解除合同并没收履约保证金，</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还应承担相关的法律责任。违约金直接从采购人应支付</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的费用中扣除，不足部分，</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应自收到采购人通知之日起30日内缴纳。</w:t>
      </w:r>
    </w:p>
    <w:p w14:paraId="3BC581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.3因</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en-US" w:eastAsia="zh-CN" w:bidi="ar-SA"/>
        </w:rPr>
        <w:t>违约对采购人造成损失的赔偿金及合同约定的违约金均可由采购人从未支付的合同款中扣除。</w:t>
      </w:r>
    </w:p>
    <w:p w14:paraId="7FA17B1D">
      <w:pPr>
        <w:spacing w:beforeLines="0" w:afterLines="0"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.诉讼相关费用承担</w:t>
      </w:r>
    </w:p>
    <w:p w14:paraId="67EB8450">
      <w:pPr>
        <w:spacing w:beforeLines="0" w:afterLines="0"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若因</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未履行本合同项下义务导致采购人所产生的一切损失（包括但不限于人身财产的损失、律师费、诉讼费、保全费、鉴定费等），均由</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承担赔偿责任。</w:t>
      </w:r>
    </w:p>
    <w:p w14:paraId="5555CB2A">
      <w:pPr>
        <w:spacing w:beforeLines="0" w:afterLines="0" w:line="460" w:lineRule="exact"/>
        <w:ind w:firstLine="482" w:firstLineChars="200"/>
        <w:rPr>
          <w:rFonts w:hint="eastAsia" w:ascii="宋体" w:hAnsi="宋体" w:eastAsia="宋体" w:cs="宋体"/>
          <w:b/>
          <w:bCs/>
          <w:color w:val="auto"/>
          <w:sz w:val="24"/>
          <w:szCs w:val="24"/>
          <w:highlight w:val="none"/>
          <w:lang w:val="zh-TW"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TW" w:eastAsia="zh-CN"/>
        </w:rPr>
        <w:t>不可抗力</w:t>
      </w:r>
    </w:p>
    <w:p w14:paraId="6E1B8026">
      <w:pPr>
        <w:spacing w:beforeLines="0" w:afterLines="0" w:line="460" w:lineRule="exact"/>
        <w:ind w:firstLine="480" w:firstLineChars="200"/>
        <w:rPr>
          <w:rFonts w:hint="eastAsia" w:ascii="宋体" w:hAnsi="宋体" w:eastAsia="宋体" w:cs="宋体"/>
          <w:b w:val="0"/>
          <w:bCs w:val="0"/>
          <w:color w:val="auto"/>
          <w:sz w:val="24"/>
          <w:szCs w:val="24"/>
          <w:highlight w:val="none"/>
          <w:lang w:val="zh-TW"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lang w:val="zh-TW" w:eastAsia="zh-CN"/>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5D8437F">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rPr>
      </w:pPr>
      <w:r>
        <w:rPr>
          <w:rFonts w:hint="eastAsia"/>
          <w:b w:val="0"/>
          <w:bCs w:val="0"/>
          <w:color w:val="auto"/>
          <w:highlight w:val="none"/>
          <w:lang w:val="en-US" w:eastAsia="zh-CN"/>
        </w:rPr>
        <w:t>10</w:t>
      </w:r>
      <w:r>
        <w:rPr>
          <w:rFonts w:hint="eastAsia" w:eastAsia="宋体"/>
          <w:b w:val="0"/>
          <w:bCs w:val="0"/>
          <w:color w:val="auto"/>
          <w:highlight w:val="none"/>
        </w:rPr>
        <w:t xml:space="preserve">.2 </w:t>
      </w:r>
      <w:r>
        <w:rPr>
          <w:rFonts w:hint="eastAsia" w:eastAsia="宋体"/>
          <w:b w:val="0"/>
          <w:bCs w:val="0"/>
          <w:color w:val="auto"/>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538A03CD">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11.保密条款</w:t>
      </w:r>
    </w:p>
    <w:p w14:paraId="10E6E68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80" w:firstLineChars="200"/>
        <w:textAlignment w:val="auto"/>
        <w:rPr>
          <w:rFonts w:hint="eastAsia" w:eastAsia="宋体"/>
          <w:color w:val="auto"/>
          <w:highlight w:val="none"/>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进入采购人工作区域的工作人员需签订《个人保密承诺书》，严格履行保密义务。</w:t>
      </w:r>
    </w:p>
    <w:p w14:paraId="72FD190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80" w:firstLineChars="200"/>
        <w:textAlignment w:val="auto"/>
        <w:rPr>
          <w:rFonts w:hint="eastAsia" w:eastAsia="宋体"/>
          <w:color w:val="auto"/>
          <w:highlight w:val="none"/>
        </w:rPr>
      </w:pPr>
      <w:r>
        <w:rPr>
          <w:rFonts w:hint="eastAsia" w:cs="宋体"/>
          <w:color w:val="auto"/>
          <w:sz w:val="24"/>
          <w:szCs w:val="24"/>
          <w:highlight w:val="none"/>
          <w:lang w:val="en-US" w:eastAsia="zh-CN"/>
        </w:rPr>
        <w:t>11</w:t>
      </w:r>
      <w:r>
        <w:rPr>
          <w:rFonts w:hint="eastAsia" w:eastAsia="宋体" w:cs="宋体"/>
          <w:color w:val="auto"/>
          <w:sz w:val="24"/>
          <w:szCs w:val="24"/>
          <w:highlight w:val="none"/>
          <w:lang w:val="en-US" w:eastAsia="zh-CN"/>
        </w:rPr>
        <w:t>.2</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违反本条约定泄露采购人的涉密信息的，应承担相应的法律责任，造成采购人损失的，</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应当依法承担赔偿责任。</w:t>
      </w:r>
    </w:p>
    <w:p w14:paraId="07B01E7E">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rPr>
        <w:t>.3本条款不因合同届满或解除而失效。</w:t>
      </w:r>
    </w:p>
    <w:p w14:paraId="1A787E3C">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eastAsia="宋体"/>
          <w:b/>
          <w:bCs/>
          <w:color w:val="auto"/>
          <w:highlight w:val="none"/>
          <w:lang w:val="zh-TW"/>
        </w:rPr>
      </w:pPr>
      <w:r>
        <w:rPr>
          <w:rFonts w:hint="eastAsia" w:eastAsia="宋体"/>
          <w:b/>
          <w:bCs/>
          <w:color w:val="auto"/>
          <w:highlight w:val="none"/>
          <w:lang w:val="en-US" w:eastAsia="zh-CN"/>
        </w:rPr>
        <w:t>1</w:t>
      </w:r>
      <w:r>
        <w:rPr>
          <w:rFonts w:hint="eastAsia"/>
          <w:b/>
          <w:bCs/>
          <w:color w:val="auto"/>
          <w:highlight w:val="none"/>
          <w:lang w:val="en-US" w:eastAsia="zh-CN"/>
        </w:rPr>
        <w:t>2</w:t>
      </w:r>
      <w:r>
        <w:rPr>
          <w:rFonts w:hint="eastAsia" w:eastAsia="宋体"/>
          <w:b/>
          <w:bCs/>
          <w:color w:val="auto"/>
          <w:highlight w:val="none"/>
          <w:lang w:val="en-US" w:eastAsia="zh-CN"/>
        </w:rPr>
        <w:t>.</w:t>
      </w:r>
      <w:r>
        <w:rPr>
          <w:rFonts w:hint="eastAsia" w:eastAsia="宋体"/>
          <w:b/>
          <w:bCs/>
          <w:color w:val="auto"/>
          <w:highlight w:val="none"/>
          <w:lang w:val="zh-TW"/>
        </w:rPr>
        <w:t>廉政条款</w:t>
      </w:r>
    </w:p>
    <w:p w14:paraId="585143E5">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eastAsia="宋体"/>
          <w:b w:val="0"/>
          <w:bCs w:val="0"/>
          <w:color w:val="auto"/>
          <w:highlight w:val="none"/>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6AF91088">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eastAsia="宋体"/>
          <w:b/>
          <w:bCs/>
          <w:color w:val="auto"/>
          <w:highlight w:val="none"/>
          <w:lang w:val="zh-TW"/>
        </w:rPr>
      </w:pPr>
      <w:r>
        <w:rPr>
          <w:rFonts w:hint="eastAsia" w:eastAsia="宋体"/>
          <w:b/>
          <w:bCs/>
          <w:color w:val="auto"/>
          <w:highlight w:val="none"/>
          <w:lang w:val="en-US" w:eastAsia="zh-CN"/>
        </w:rPr>
        <w:t>1</w:t>
      </w:r>
      <w:r>
        <w:rPr>
          <w:rFonts w:hint="eastAsia"/>
          <w:b/>
          <w:bCs/>
          <w:color w:val="auto"/>
          <w:highlight w:val="none"/>
          <w:lang w:val="en-US" w:eastAsia="zh-CN"/>
        </w:rPr>
        <w:t>3</w:t>
      </w:r>
      <w:r>
        <w:rPr>
          <w:rFonts w:hint="eastAsia" w:eastAsia="宋体"/>
          <w:b/>
          <w:bCs/>
          <w:color w:val="auto"/>
          <w:highlight w:val="none"/>
          <w:lang w:val="en-US" w:eastAsia="zh-CN"/>
        </w:rPr>
        <w:t>.</w:t>
      </w:r>
      <w:r>
        <w:rPr>
          <w:rFonts w:hint="eastAsia" w:eastAsia="宋体"/>
          <w:b/>
          <w:bCs/>
          <w:color w:val="auto"/>
          <w:highlight w:val="none"/>
          <w:lang w:val="zh-TW"/>
        </w:rPr>
        <w:t>合同纠纷处理方式</w:t>
      </w:r>
    </w:p>
    <w:p w14:paraId="475798FC">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eastAsia="宋体"/>
          <w:b w:val="0"/>
          <w:bCs w:val="0"/>
          <w:color w:val="auto"/>
          <w:highlight w:val="none"/>
          <w:lang w:val="zh-TW"/>
        </w:rPr>
        <w:t>1</w:t>
      </w:r>
      <w:r>
        <w:rPr>
          <w:rFonts w:hint="eastAsia"/>
          <w:b w:val="0"/>
          <w:bCs w:val="0"/>
          <w:color w:val="auto"/>
          <w:highlight w:val="none"/>
          <w:lang w:val="en-US" w:eastAsia="zh-CN"/>
        </w:rPr>
        <w:t>3</w:t>
      </w:r>
      <w:r>
        <w:rPr>
          <w:rFonts w:hint="eastAsia" w:eastAsia="宋体"/>
          <w:b w:val="0"/>
          <w:bCs w:val="0"/>
          <w:color w:val="auto"/>
          <w:highlight w:val="none"/>
          <w:lang w:val="zh-TW"/>
        </w:rPr>
        <w:t>.1 合同争议处理方式</w:t>
      </w:r>
    </w:p>
    <w:p w14:paraId="0250AFAC">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eastAsia="宋体"/>
          <w:b w:val="0"/>
          <w:bCs w:val="0"/>
          <w:color w:val="auto"/>
          <w:highlight w:val="none"/>
          <w:lang w:val="zh-TW"/>
        </w:rPr>
        <w:t>甲乙双方必须认真履行合同条款。因本合同或与本合同有关的一切事项发生争议，由双方友好协商解决，协商不成的，任何一方均可向采购人所在地人民法院提起诉讼。</w:t>
      </w:r>
    </w:p>
    <w:p w14:paraId="6757B9A4">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eastAsia="宋体"/>
          <w:b w:val="0"/>
          <w:bCs w:val="0"/>
          <w:color w:val="auto"/>
          <w:highlight w:val="none"/>
          <w:lang w:val="zh-TW"/>
        </w:rPr>
        <w:t>1</w:t>
      </w:r>
      <w:r>
        <w:rPr>
          <w:rFonts w:hint="eastAsia"/>
          <w:b w:val="0"/>
          <w:bCs w:val="0"/>
          <w:color w:val="auto"/>
          <w:highlight w:val="none"/>
          <w:lang w:val="en-US" w:eastAsia="zh-CN"/>
        </w:rPr>
        <w:t>3</w:t>
      </w:r>
      <w:r>
        <w:rPr>
          <w:rFonts w:hint="eastAsia" w:eastAsia="宋体"/>
          <w:b w:val="0"/>
          <w:bCs w:val="0"/>
          <w:color w:val="auto"/>
          <w:highlight w:val="none"/>
          <w:lang w:val="zh-TW"/>
        </w:rPr>
        <w:t>.2 合同补充和修改</w:t>
      </w:r>
    </w:p>
    <w:p w14:paraId="06BEF318">
      <w:pPr>
        <w:pStyle w:val="6"/>
        <w:keepNext w:val="0"/>
        <w:keepLines w:val="0"/>
        <w:pageBreakBefore w:val="0"/>
        <w:kinsoku/>
        <w:wordWrap/>
        <w:overflowPunct/>
        <w:topLinePunct w:val="0"/>
        <w:autoSpaceDE/>
        <w:autoSpaceDN/>
        <w:bidi w:val="0"/>
        <w:adjustRightInd/>
        <w:spacing w:line="440" w:lineRule="exact"/>
        <w:ind w:firstLine="480" w:firstLineChars="200"/>
        <w:textAlignment w:val="auto"/>
        <w:outlineLvl w:val="9"/>
        <w:rPr>
          <w:rFonts w:hint="eastAsia" w:ascii="宋体" w:hAnsi="宋体" w:eastAsia="宋体" w:cs="宋体"/>
          <w:b w:val="0"/>
          <w:bCs w:val="0"/>
          <w:color w:val="auto"/>
          <w:kern w:val="0"/>
          <w:sz w:val="24"/>
          <w:szCs w:val="24"/>
          <w:highlight w:val="none"/>
          <w:lang w:val="zh-TW"/>
        </w:rPr>
      </w:pPr>
      <w:r>
        <w:rPr>
          <w:rFonts w:hint="eastAsia" w:ascii="宋体" w:hAnsi="宋体" w:eastAsia="宋体" w:cs="宋体"/>
          <w:b w:val="0"/>
          <w:bCs w:val="0"/>
          <w:color w:val="auto"/>
          <w:kern w:val="0"/>
          <w:sz w:val="24"/>
          <w:szCs w:val="24"/>
          <w:highlight w:val="none"/>
          <w:lang w:val="zh-TW"/>
        </w:rPr>
        <w:t>本合同生效后，双方对合同内容的变更或补充应采取书面形式，并经双方签字并盖章确认。</w:t>
      </w:r>
    </w:p>
    <w:p w14:paraId="6B6E8B17">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w:t>
      </w:r>
      <w:r>
        <w:rPr>
          <w:rFonts w:hint="eastAsia" w:eastAsia="宋体"/>
          <w:b w:val="0"/>
          <w:bCs w:val="0"/>
          <w:color w:val="auto"/>
          <w:highlight w:val="none"/>
          <w:lang w:val="zh-TW"/>
        </w:rPr>
        <w:t>违约终止合同</w:t>
      </w:r>
    </w:p>
    <w:p w14:paraId="2086819B">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w:t>
      </w:r>
      <w:r>
        <w:rPr>
          <w:rFonts w:hint="eastAsia" w:eastAsia="宋体"/>
          <w:b w:val="0"/>
          <w:bCs w:val="0"/>
          <w:color w:val="auto"/>
          <w:highlight w:val="none"/>
          <w:lang w:val="zh-TW"/>
        </w:rPr>
        <w:t>1在合同履行期间，若遇政府部门或上级单位出台有关该项目的政策调整，继续履行合同违反相关政策文件要求的，采购人须提前30日通知</w:t>
      </w:r>
      <w:r>
        <w:rPr>
          <w:rFonts w:hint="eastAsia"/>
          <w:b w:val="0"/>
          <w:bCs w:val="0"/>
          <w:color w:val="auto"/>
          <w:highlight w:val="none"/>
          <w:lang w:val="zh-TW" w:eastAsia="zh-CN"/>
        </w:rPr>
        <w:t>成交供应商</w:t>
      </w:r>
      <w:r>
        <w:rPr>
          <w:rFonts w:hint="eastAsia" w:eastAsia="宋体"/>
          <w:b w:val="0"/>
          <w:bCs w:val="0"/>
          <w:color w:val="auto"/>
          <w:highlight w:val="none"/>
          <w:lang w:val="zh-TW"/>
        </w:rPr>
        <w:t>终止合同，因此造成的合同解除采购人不承担违约责任。</w:t>
      </w:r>
    </w:p>
    <w:p w14:paraId="18515F4D">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eastAsia="宋体"/>
          <w:b w:val="0"/>
          <w:bCs w:val="0"/>
          <w:color w:val="auto"/>
          <w:highlight w:val="none"/>
          <w:lang w:val="zh-TW"/>
        </w:rPr>
        <w:t xml:space="preserve"> </w:t>
      </w:r>
      <w:r>
        <w:rPr>
          <w:rFonts w:hint="eastAsia"/>
          <w:b w:val="0"/>
          <w:bCs w:val="0"/>
          <w:color w:val="auto"/>
          <w:highlight w:val="none"/>
          <w:lang w:val="en-US" w:eastAsia="zh-CN"/>
        </w:rPr>
        <w:t>14</w:t>
      </w:r>
      <w:r>
        <w:rPr>
          <w:rFonts w:hint="eastAsia" w:eastAsia="宋体"/>
          <w:b w:val="0"/>
          <w:bCs w:val="0"/>
          <w:color w:val="auto"/>
          <w:highlight w:val="none"/>
          <w:lang w:val="zh-TW"/>
        </w:rPr>
        <w:t>.</w:t>
      </w:r>
      <w:r>
        <w:rPr>
          <w:rFonts w:hint="eastAsia"/>
          <w:b w:val="0"/>
          <w:bCs w:val="0"/>
          <w:color w:val="auto"/>
          <w:highlight w:val="none"/>
          <w:lang w:val="en-US" w:eastAsia="zh-CN"/>
        </w:rPr>
        <w:t>2</w:t>
      </w:r>
      <w:r>
        <w:rPr>
          <w:rFonts w:hint="eastAsia" w:eastAsia="宋体"/>
          <w:b w:val="0"/>
          <w:bCs w:val="0"/>
          <w:color w:val="auto"/>
          <w:highlight w:val="none"/>
          <w:lang w:val="zh-TW"/>
        </w:rPr>
        <w:t>合同解除，签订合同后</w:t>
      </w:r>
      <w:r>
        <w:rPr>
          <w:rFonts w:hint="eastAsia"/>
          <w:b w:val="0"/>
          <w:bCs w:val="0"/>
          <w:color w:val="auto"/>
          <w:highlight w:val="none"/>
          <w:lang w:val="zh-TW" w:eastAsia="zh-CN"/>
        </w:rPr>
        <w:t>成交供应商</w:t>
      </w:r>
      <w:r>
        <w:rPr>
          <w:rFonts w:hint="eastAsia" w:eastAsia="宋体"/>
          <w:b w:val="0"/>
          <w:bCs w:val="0"/>
          <w:color w:val="auto"/>
          <w:highlight w:val="none"/>
          <w:lang w:val="zh-TW"/>
        </w:rPr>
        <w:t>任何违约行为导致本合同无法正常继续履行或提前终止，采购方有权不予退还履约保证金，</w:t>
      </w:r>
      <w:r>
        <w:rPr>
          <w:rFonts w:hint="eastAsia"/>
          <w:b w:val="0"/>
          <w:bCs w:val="0"/>
          <w:color w:val="auto"/>
          <w:highlight w:val="none"/>
          <w:lang w:val="zh-TW" w:eastAsia="zh-CN"/>
        </w:rPr>
        <w:t>成交供应商</w:t>
      </w:r>
      <w:r>
        <w:rPr>
          <w:rFonts w:hint="eastAsia" w:eastAsia="宋体"/>
          <w:b w:val="0"/>
          <w:bCs w:val="0"/>
          <w:color w:val="auto"/>
          <w:highlight w:val="none"/>
          <w:lang w:val="zh-TW"/>
        </w:rPr>
        <w:t>还应支付合同款20%的违约金。</w:t>
      </w:r>
    </w:p>
    <w:p w14:paraId="48CD11DE">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w:t>
      </w:r>
      <w:r>
        <w:rPr>
          <w:rFonts w:hint="eastAsia" w:eastAsia="宋体"/>
          <w:b w:val="0"/>
          <w:bCs w:val="0"/>
          <w:color w:val="auto"/>
          <w:highlight w:val="none"/>
          <w:lang w:val="zh-TW"/>
        </w:rPr>
        <w:t>3</w:t>
      </w:r>
      <w:r>
        <w:rPr>
          <w:rFonts w:hint="eastAsia"/>
          <w:b w:val="0"/>
          <w:bCs w:val="0"/>
          <w:color w:val="auto"/>
          <w:highlight w:val="none"/>
          <w:lang w:val="zh-TW" w:eastAsia="zh-CN"/>
        </w:rPr>
        <w:t>成交供应商</w:t>
      </w:r>
      <w:r>
        <w:rPr>
          <w:rFonts w:hint="eastAsia" w:eastAsia="宋体"/>
          <w:b w:val="0"/>
          <w:bCs w:val="0"/>
          <w:color w:val="auto"/>
          <w:highlight w:val="none"/>
          <w:lang w:val="zh-TW"/>
        </w:rPr>
        <w:t>出现以下情形之一的，采购人有权向成交供应商发出书面解约通知，终止全部或部分协议，同时采购人有权不予退还履约保证金：</w:t>
      </w:r>
    </w:p>
    <w:p w14:paraId="14BF31BB">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14.3.1</w:t>
      </w:r>
      <w:r>
        <w:rPr>
          <w:rFonts w:hint="eastAsia" w:eastAsia="宋体"/>
          <w:b w:val="0"/>
          <w:bCs w:val="0"/>
          <w:color w:val="auto"/>
          <w:highlight w:val="none"/>
          <w:lang w:val="zh-TW"/>
        </w:rPr>
        <w:t>在竞价过程中以违反法律、法规、规章、竞价文件规定的方法获得竞价的；</w:t>
      </w:r>
    </w:p>
    <w:p w14:paraId="18EFE010">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14.3.2</w:t>
      </w:r>
      <w:r>
        <w:rPr>
          <w:rFonts w:hint="eastAsia" w:eastAsia="宋体"/>
          <w:b w:val="0"/>
          <w:bCs w:val="0"/>
          <w:color w:val="auto"/>
          <w:highlight w:val="none"/>
          <w:lang w:val="zh-TW"/>
        </w:rPr>
        <w:t>非因不可抗力停止供货的；</w:t>
      </w:r>
    </w:p>
    <w:p w14:paraId="58290FAA">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14.3.3</w:t>
      </w:r>
      <w:r>
        <w:rPr>
          <w:rFonts w:hint="eastAsia" w:eastAsia="宋体"/>
          <w:b w:val="0"/>
          <w:bCs w:val="0"/>
          <w:color w:val="auto"/>
          <w:highlight w:val="none"/>
          <w:lang w:val="zh-TW"/>
        </w:rPr>
        <w:t>收到采购人的违约通知书之日起，30天内未履行违约责任的。</w:t>
      </w:r>
    </w:p>
    <w:p w14:paraId="0234A0FA">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14.3.4</w:t>
      </w:r>
      <w:r>
        <w:rPr>
          <w:rFonts w:hint="eastAsia"/>
          <w:b w:val="0"/>
          <w:bCs w:val="0"/>
          <w:color w:val="auto"/>
          <w:highlight w:val="none"/>
          <w:lang w:val="zh-TW" w:eastAsia="zh-CN"/>
        </w:rPr>
        <w:t>成交供应商</w:t>
      </w:r>
      <w:r>
        <w:rPr>
          <w:rFonts w:hint="eastAsia" w:eastAsia="宋体"/>
          <w:b w:val="0"/>
          <w:bCs w:val="0"/>
          <w:color w:val="auto"/>
          <w:highlight w:val="none"/>
          <w:lang w:val="zh-TW"/>
        </w:rPr>
        <w:t>提供的服务不符合协议约定且拒绝提供服务的；</w:t>
      </w:r>
    </w:p>
    <w:p w14:paraId="504F96E3">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14.3.5</w:t>
      </w:r>
      <w:r>
        <w:rPr>
          <w:rFonts w:hint="eastAsia"/>
          <w:b w:val="0"/>
          <w:bCs w:val="0"/>
          <w:color w:val="auto"/>
          <w:highlight w:val="none"/>
          <w:lang w:val="zh-TW" w:eastAsia="zh-CN"/>
        </w:rPr>
        <w:t>成交供应商</w:t>
      </w:r>
      <w:r>
        <w:rPr>
          <w:rFonts w:hint="eastAsia" w:eastAsia="宋体"/>
          <w:b w:val="0"/>
          <w:bCs w:val="0"/>
          <w:color w:val="auto"/>
          <w:highlight w:val="none"/>
          <w:lang w:val="zh-TW"/>
        </w:rPr>
        <w:t>无故拒绝履行本合同的。</w:t>
      </w:r>
    </w:p>
    <w:p w14:paraId="4A3287EE">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14.3.6</w:t>
      </w:r>
      <w:r>
        <w:rPr>
          <w:rFonts w:hint="eastAsia"/>
          <w:b w:val="0"/>
          <w:bCs w:val="0"/>
          <w:color w:val="auto"/>
          <w:highlight w:val="none"/>
          <w:lang w:val="zh-TW" w:eastAsia="zh-CN"/>
        </w:rPr>
        <w:t>成交供应商</w:t>
      </w:r>
      <w:r>
        <w:rPr>
          <w:rFonts w:hint="eastAsia" w:eastAsia="宋体"/>
          <w:b w:val="0"/>
          <w:bCs w:val="0"/>
          <w:color w:val="auto"/>
          <w:highlight w:val="none"/>
          <w:lang w:val="zh-TW"/>
        </w:rPr>
        <w:t>未能履行协议项下的任何其它义务，或因成交供应商任何违约行为导致本合同无法正常继续履行的。</w:t>
      </w:r>
    </w:p>
    <w:p w14:paraId="29199912">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eastAsia="宋体"/>
          <w:b w:val="0"/>
          <w:bCs w:val="0"/>
          <w:color w:val="auto"/>
          <w:highlight w:val="none"/>
          <w:lang w:val="zh-TW"/>
        </w:rPr>
      </w:pPr>
      <w:r>
        <w:rPr>
          <w:rFonts w:hint="eastAsia"/>
          <w:b w:val="0"/>
          <w:bCs w:val="0"/>
          <w:color w:val="auto"/>
          <w:highlight w:val="none"/>
          <w:lang w:val="en-US" w:eastAsia="zh-CN"/>
        </w:rPr>
        <w:t>14.3.7</w:t>
      </w:r>
      <w:r>
        <w:rPr>
          <w:rFonts w:hint="eastAsia" w:eastAsia="宋体"/>
          <w:b w:val="0"/>
          <w:bCs w:val="0"/>
          <w:color w:val="auto"/>
          <w:highlight w:val="none"/>
          <w:lang w:val="zh-TW"/>
        </w:rPr>
        <w:t>其他严重损害成交</w:t>
      </w:r>
      <w:r>
        <w:rPr>
          <w:rFonts w:hint="eastAsia"/>
          <w:b w:val="0"/>
          <w:bCs w:val="0"/>
          <w:color w:val="auto"/>
          <w:highlight w:val="none"/>
          <w:lang w:val="zh-TW" w:eastAsia="zh-CN"/>
        </w:rPr>
        <w:t>成交供应商</w:t>
      </w:r>
      <w:r>
        <w:rPr>
          <w:rFonts w:hint="eastAsia" w:eastAsia="宋体"/>
          <w:b w:val="0"/>
          <w:bCs w:val="0"/>
          <w:color w:val="auto"/>
          <w:highlight w:val="none"/>
          <w:lang w:val="zh-TW"/>
        </w:rPr>
        <w:t>利益，导致协议难以继续履行的情形。</w:t>
      </w:r>
    </w:p>
    <w:p w14:paraId="1E0E39D8">
      <w:pPr>
        <w:spacing w:line="360" w:lineRule="auto"/>
        <w:rPr>
          <w:rFonts w:hint="eastAsia" w:ascii="宋体" w:hAnsi="宋体"/>
          <w:b/>
          <w:bCs/>
          <w:color w:val="auto"/>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color w:val="auto"/>
          <w:sz w:val="36"/>
          <w:szCs w:val="36"/>
        </w:rPr>
        <w:br w:type="page"/>
      </w:r>
    </w:p>
    <w:p w14:paraId="2629449E">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hAnsi="宋体"/>
          <w:b/>
          <w:bCs/>
          <w:sz w:val="36"/>
          <w:szCs w:val="36"/>
        </w:rPr>
      </w:pPr>
      <w:r>
        <w:rPr>
          <w:rFonts w:hint="eastAsia" w:ascii="宋体" w:hAnsi="宋体"/>
          <w:b/>
          <w:bCs/>
          <w:sz w:val="36"/>
          <w:szCs w:val="36"/>
        </w:rPr>
        <w:t>第四章 合同参考文本</w:t>
      </w:r>
    </w:p>
    <w:p w14:paraId="4F86B88B">
      <w:pPr>
        <w:pStyle w:val="16"/>
        <w:ind w:firstLine="0" w:firstLineChars="0"/>
      </w:pPr>
    </w:p>
    <w:p w14:paraId="0BD78A44">
      <w:pPr>
        <w:pStyle w:val="17"/>
      </w:pPr>
    </w:p>
    <w:p w14:paraId="7E3C521D">
      <w:pPr>
        <w:pStyle w:val="14"/>
        <w:spacing w:before="75" w:beforeAutospacing="0" w:after="75" w:afterAutospacing="0" w:line="360" w:lineRule="auto"/>
      </w:pPr>
      <w:r>
        <w:rPr>
          <w:rFonts w:hint="eastAsia"/>
          <w:b/>
        </w:rPr>
        <w:t>1、签订合同应遵守民法典。</w:t>
      </w:r>
    </w:p>
    <w:p w14:paraId="460049BA">
      <w:pPr>
        <w:pStyle w:val="14"/>
        <w:spacing w:before="75" w:beforeAutospacing="0" w:after="75" w:afterAutospacing="0" w:line="360" w:lineRule="auto"/>
      </w:pPr>
      <w:r>
        <w:rPr>
          <w:rFonts w:hint="eastAsia"/>
          <w:b/>
        </w:rPr>
        <w:t>2、签订合同时，采购人与成交供应商应结合竞价文件规定和响应文件高于招标文件的承诺填列相应内容。竞价文件第三章已有规定的，双方均不得变更或调整；竞价文件第三章未作规定的，双方可通过友好协商进行约定。</w:t>
      </w:r>
    </w:p>
    <w:p w14:paraId="7CC39E8E">
      <w:pPr>
        <w:pStyle w:val="14"/>
        <w:spacing w:before="75" w:beforeAutospacing="0" w:after="75" w:afterAutospacing="0" w:line="360" w:lineRule="auto"/>
        <w:rPr>
          <w:b/>
        </w:rPr>
      </w:pPr>
      <w:r>
        <w:rPr>
          <w:rFonts w:hint="eastAsia"/>
          <w:b/>
        </w:rPr>
        <w:t>3、国家有关部门对若干合同有规范文本的，可使用相应合同文本。</w:t>
      </w:r>
    </w:p>
    <w:p w14:paraId="03B30140">
      <w:pPr>
        <w:pStyle w:val="24"/>
        <w:pageBreakBefore w:val="0"/>
        <w:kinsoku/>
        <w:overflowPunct/>
        <w:topLinePunct w:val="0"/>
        <w:autoSpaceDE/>
        <w:autoSpaceDN/>
        <w:bidi w:val="0"/>
        <w:adjustRightInd/>
        <w:snapToGrid/>
        <w:spacing w:line="360" w:lineRule="auto"/>
        <w:textAlignment w:val="auto"/>
        <w:outlineLvl w:val="9"/>
        <w:rPr>
          <w:rFonts w:ascii="宋体" w:hAnsi="宋体" w:eastAsia="宋体"/>
        </w:rPr>
      </w:pPr>
      <w:r>
        <w:rPr>
          <w:rFonts w:hint="eastAsia" w:ascii="宋体" w:hAnsi="宋体" w:eastAsia="宋体"/>
          <w:b/>
        </w:rPr>
        <w:t>4、采购人对合同格式有要求，可使用相应合同格式。</w:t>
      </w:r>
    </w:p>
    <w:p w14:paraId="60F39484">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p>
    <w:p w14:paraId="50BC9BE3">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甲方： ___________</w:t>
      </w:r>
    </w:p>
    <w:p w14:paraId="21CE446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住所地： ___________</w:t>
      </w:r>
    </w:p>
    <w:p w14:paraId="186BFF52">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联系人： ___________</w:t>
      </w:r>
    </w:p>
    <w:p w14:paraId="383A0DC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联系电话：___________</w:t>
      </w:r>
    </w:p>
    <w:p w14:paraId="066164A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传真：___________</w:t>
      </w:r>
    </w:p>
    <w:p w14:paraId="5AEB991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电子邮箱：___________</w:t>
      </w:r>
    </w:p>
    <w:p w14:paraId="3FE8F8F3">
      <w:pPr>
        <w:pageBreakBefore w:val="0"/>
        <w:widowControl/>
        <w:kinsoku/>
        <w:overflowPunct/>
        <w:topLinePunct w:val="0"/>
        <w:autoSpaceDE/>
        <w:autoSpaceDN/>
        <w:bidi w:val="0"/>
        <w:adjustRightInd/>
        <w:snapToGrid/>
        <w:spacing w:line="360" w:lineRule="auto"/>
        <w:ind w:left="300" w:right="300"/>
        <w:jc w:val="left"/>
        <w:textAlignment w:val="auto"/>
        <w:outlineLvl w:val="9"/>
        <w:rPr>
          <w:sz w:val="24"/>
        </w:rPr>
      </w:pPr>
    </w:p>
    <w:p w14:paraId="61713FA3">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乙方： ___________</w:t>
      </w:r>
    </w:p>
    <w:p w14:paraId="5DFBD07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住所地： ___________</w:t>
      </w:r>
    </w:p>
    <w:p w14:paraId="360474F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联系人：___________</w:t>
      </w:r>
    </w:p>
    <w:p w14:paraId="70FAD06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联系电话：___________</w:t>
      </w:r>
    </w:p>
    <w:p w14:paraId="0D08916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传真：___________</w:t>
      </w:r>
    </w:p>
    <w:p w14:paraId="582B2D1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jc w:val="both"/>
        <w:textAlignment w:val="auto"/>
        <w:outlineLvl w:val="9"/>
      </w:pPr>
      <w:r>
        <w:rPr>
          <w:rFonts w:hint="eastAsia"/>
        </w:rPr>
        <w:t>电子邮箱：___________</w:t>
      </w:r>
    </w:p>
    <w:p w14:paraId="0E4BA43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根据项目编号为________ 的 ___________项目（以下简称：“本项目”）的采购结果，遵循平等、自愿、公平和诚实信用的原则，双方签署本合同，具体内容如下：</w:t>
      </w:r>
    </w:p>
    <w:p w14:paraId="123B2163">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一、合同组成部分</w:t>
      </w:r>
    </w:p>
    <w:p w14:paraId="602B821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1.1本合同条款及附件；</w:t>
      </w:r>
    </w:p>
    <w:p w14:paraId="2E5CD44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1.2采购文件及其附件、补充文件；</w:t>
      </w:r>
    </w:p>
    <w:p w14:paraId="46AF60BE">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1.3乙方的响应文件及其附件、补充文件；</w:t>
      </w:r>
    </w:p>
    <w:p w14:paraId="78E4F99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1.4其他文件或材料：</w:t>
      </w:r>
    </w:p>
    <w:p w14:paraId="14D34604">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rPr>
      </w:pPr>
      <w:r>
        <w:rPr>
          <w:rFonts w:cs="宋体"/>
        </w:rPr>
        <w:t>二、合同标的</w:t>
      </w:r>
    </w:p>
    <w:p w14:paraId="2619895F">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三、合同金额</w:t>
      </w:r>
    </w:p>
    <w:p w14:paraId="4AA9F1DE">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3.1合同总价：人民币（大写）_________ 元（￥_________元）；</w:t>
      </w:r>
    </w:p>
    <w:p w14:paraId="4D23C33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3.2合同总价组成：___________；</w:t>
      </w:r>
    </w:p>
    <w:p w14:paraId="6BD1E40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3.3其他需说明事项：___________；</w:t>
      </w:r>
    </w:p>
    <w:p w14:paraId="62743C62">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四、合同标的交付</w:t>
      </w:r>
    </w:p>
    <w:p w14:paraId="0090C9F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4.1交付时间：___________</w:t>
      </w:r>
    </w:p>
    <w:p w14:paraId="371BC88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4.2交付地点：___________</w:t>
      </w:r>
    </w:p>
    <w:p w14:paraId="3E8544A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4.3交付条件：___________</w:t>
      </w:r>
    </w:p>
    <w:p w14:paraId="274B0ED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4.4供货要求：</w:t>
      </w:r>
    </w:p>
    <w:p w14:paraId="0A1B2AC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E4B9393">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7ECE630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92B367F">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若乙方提供的采购标的不符合国家知识产权法律、法规的规定或被有关主管机关认定为假冒伪劣品，则乙方中标或成交资格将被取消；甲方还将按照有关法律、法规和规章的规定进行处理，具体如下：</w:t>
      </w:r>
    </w:p>
    <w:p w14:paraId="508DF4C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（4）其他供货要求：</w:t>
      </w:r>
    </w:p>
    <w:p w14:paraId="4389F85C">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五、质量标准及要求</w:t>
      </w:r>
    </w:p>
    <w:p w14:paraId="23C1BD7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5.1质量标准及要求</w:t>
      </w:r>
    </w:p>
    <w:p w14:paraId="1F20930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7039683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（2）其他质量要求</w:t>
      </w:r>
    </w:p>
    <w:p w14:paraId="2589868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5.2节能环保产品要求</w:t>
      </w:r>
    </w:p>
    <w:p w14:paraId="4E56C3F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5.3质量保证范围、质量保证期及售后服务</w:t>
      </w:r>
    </w:p>
    <w:p w14:paraId="2CF61149">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（1）质量保证范围：___________</w:t>
      </w:r>
    </w:p>
    <w:p w14:paraId="786C9C82">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（2）本合同乙方所供应的货物质量保证期自验收合格之日起{_______月。</w:t>
      </w:r>
    </w:p>
    <w:p w14:paraId="6351A55D">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（3）售后服务应按法律法规和采购文件约定执行，具体如下：</w:t>
      </w:r>
    </w:p>
    <w:p w14:paraId="556FAE3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5.4商品安全责任</w:t>
      </w:r>
    </w:p>
    <w:p w14:paraId="5DEE3D7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商品安全责任应按照法律法规和采购文件的规定执行，具体如下：</w:t>
      </w:r>
    </w:p>
    <w:p w14:paraId="71F0C55E">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六、安装调试、验收及退、换货</w:t>
      </w:r>
    </w:p>
    <w:p w14:paraId="60293F8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6.1安装调试、验收应按照采购文件、乙方响应文件的规定或约定进行，具体如下：</w:t>
      </w:r>
    </w:p>
    <w:p w14:paraId="52C98CCD">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6.2本项目是否邀请其他</w:t>
      </w:r>
      <w:r>
        <w:rPr>
          <w:rFonts w:hint="eastAsia"/>
          <w:lang w:eastAsia="zh-CN"/>
        </w:rPr>
        <w:t>竞价人</w:t>
      </w:r>
      <w:r>
        <w:rPr>
          <w:rFonts w:hint="eastAsia"/>
        </w:rPr>
        <w:t>参与验收：</w:t>
      </w:r>
    </w:p>
    <w:p w14:paraId="35FE7E0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 不邀请。  邀请，具体如下：</w:t>
      </w:r>
    </w:p>
    <w:p w14:paraId="453BFEB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6.3本项目是否邀请专家参与验收：</w:t>
      </w:r>
    </w:p>
    <w:p w14:paraId="5B0371E9">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 不邀请。  邀请，具体如下：</w:t>
      </w:r>
    </w:p>
    <w:p w14:paraId="3B44D39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6.4本项目是否邀请国家认可的质量检测机构参与验收：</w:t>
      </w:r>
    </w:p>
    <w:p w14:paraId="61ED4A4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 不邀请。  邀请，具体如下：</w:t>
      </w:r>
    </w:p>
    <w:p w14:paraId="47B9EE0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6.5履约验收：___________</w:t>
      </w:r>
    </w:p>
    <w:p w14:paraId="2A0E6E0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6.6退、换货：___________</w:t>
      </w:r>
    </w:p>
    <w:p w14:paraId="644817C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6.7其他：</w:t>
      </w:r>
    </w:p>
    <w:p w14:paraId="1F858870">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rPr>
      </w:pPr>
      <w:r>
        <w:rPr>
          <w:rFonts w:cs="宋体"/>
        </w:rPr>
        <w:t>七、资金支付方式、条件和时间</w:t>
      </w:r>
    </w:p>
    <w:p w14:paraId="0394E4C1">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八、履约保证金</w:t>
      </w:r>
    </w:p>
    <w:p w14:paraId="69A80E52">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□有，□无。具体如下违约：（按照采购文件规定填写）。</w:t>
      </w:r>
    </w:p>
    <w:p w14:paraId="556AA3F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8.1乙方向甲方缴纳人民币 元（大写： ）作为本合同的履约保证金。</w:t>
      </w:r>
    </w:p>
    <w:p w14:paraId="65977ED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8.2履约保证金缴纳形式：支票/汇票/电汇/保函等非现金形式。</w:t>
      </w:r>
    </w:p>
    <w:p w14:paraId="15E7151D">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8.3履约保证金退还： （根据实际情况填写） 。</w:t>
      </w:r>
    </w:p>
    <w:p w14:paraId="4DB7800C">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rPr>
      </w:pPr>
      <w:r>
        <w:rPr>
          <w:rFonts w:cs="宋体"/>
        </w:rPr>
        <w:t>九、合同期限</w:t>
      </w:r>
    </w:p>
    <w:p w14:paraId="75985F72">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十、违约责任</w:t>
      </w:r>
    </w:p>
    <w:p w14:paraId="3ADAA90D">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10.1甲方违约责任</w:t>
      </w:r>
    </w:p>
    <w:p w14:paraId="4838AD6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（1）甲方无正当理由拒收乙方交付的合格产品的，甲方向乙方偿付拒收货款总值_____的违约金；</w:t>
      </w:r>
    </w:p>
    <w:p w14:paraId="7F397CE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（2）甲方无故逾期验收和办理合同款项支付手续的,甲方应按逾期付款总额每日_______向乙方支付违约金。</w:t>
      </w:r>
    </w:p>
    <w:p w14:paraId="38A57DA4">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（3）其他违约情形_______</w:t>
      </w:r>
    </w:p>
    <w:p w14:paraId="0C0AF45F">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10.2乙方违约责任</w:t>
      </w:r>
    </w:p>
    <w:p w14:paraId="6FEBDAB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（1）乙方逾期履行服务的，乙方应按逾期交付总额每日_______向甲方支付违约金，由甲方从待付货款中扣除。乙方无正当理由逾期超过约定日期_______仍不能交付的，视为“乙方不按合同约定履约”；</w:t>
      </w:r>
    </w:p>
    <w:p w14:paraId="066B71E4">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（2）乙方所交付的产品不符合合同规定及《采购文件》规定标准的，甲方有权拒收，乙方愿意更换产品但逾期交货的，按乙方逾期交货处理。乙方拒绝更换产品的，视为“乙方不按合同约定履约”；</w:t>
      </w:r>
    </w:p>
    <w:p w14:paraId="4F5C6993">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（3）乙方不按合同约定履约的，甲方可以解除采购合同，并对乙方已缴纳的履约保证金作“不予退还”处理。同时，乙方还须按向甲方支付违约金：</w:t>
      </w:r>
    </w:p>
    <w:p w14:paraId="39CC36E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（4）其他违约情形</w:t>
      </w:r>
    </w:p>
    <w:p w14:paraId="2515CFB4">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eastAsia" w:ascii="宋体" w:hAnsi="宋体" w:cs="宋体"/>
          <w:kern w:val="0"/>
          <w:sz w:val="24"/>
        </w:rPr>
      </w:pPr>
      <w:r>
        <w:rPr>
          <w:rFonts w:hint="eastAsia" w:ascii="宋体" w:hAnsi="宋体" w:cs="宋体"/>
          <w:kern w:val="0"/>
          <w:sz w:val="24"/>
        </w:rPr>
        <w:t>十一、不可抗力事件处理</w:t>
      </w:r>
    </w:p>
    <w:p w14:paraId="76709549">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6B44787">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十二、保密条款</w:t>
      </w:r>
    </w:p>
    <w:p w14:paraId="133BE4A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12.1对于在采购和合同履行过程中所获悉的属于保密的内容，甲、乙双方均负有保密义务。</w:t>
      </w:r>
    </w:p>
    <w:p w14:paraId="52814FD4">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12.2其他</w:t>
      </w:r>
    </w:p>
    <w:p w14:paraId="4CCB0DC1">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十三、解决争议的方法</w:t>
      </w:r>
    </w:p>
    <w:p w14:paraId="56FB854E">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13.1甲、乙双方协商解决。</w:t>
      </w:r>
    </w:p>
    <w:p w14:paraId="4E083DB5">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13.2若协商解决不成，双方明确按以下第__方式解决：</w:t>
      </w:r>
    </w:p>
    <w:p w14:paraId="134E048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 1、提交仲裁委员会仲裁，具体如下：</w:t>
      </w:r>
    </w:p>
    <w:p w14:paraId="4772E5D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 2、向人民法院提起诉讼，具体如下：</w:t>
      </w:r>
    </w:p>
    <w:p w14:paraId="01F7FA7A">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十四、合同其他条款</w:t>
      </w:r>
    </w:p>
    <w:p w14:paraId="79FA6DFF">
      <w:pPr>
        <w:pageBreakBefore w:val="0"/>
        <w:widowControl/>
        <w:kinsoku/>
        <w:overflowPunct/>
        <w:topLinePunct w:val="0"/>
        <w:autoSpaceDE/>
        <w:autoSpaceDN/>
        <w:bidi w:val="0"/>
        <w:adjustRightInd/>
        <w:snapToGrid/>
        <w:spacing w:line="360" w:lineRule="auto"/>
        <w:ind w:left="300" w:right="300"/>
        <w:jc w:val="left"/>
        <w:textAlignment w:val="auto"/>
        <w:outlineLvl w:val="9"/>
        <w:rPr>
          <w:sz w:val="24"/>
        </w:rPr>
      </w:pPr>
    </w:p>
    <w:p w14:paraId="341991C0">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十五、其他约定</w:t>
      </w:r>
    </w:p>
    <w:p w14:paraId="6BC28CB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15.1合同文件与本合同具有同等法律效力。</w:t>
      </w:r>
    </w:p>
    <w:p w14:paraId="655AB5A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15.2合同生效：合同经双方法定代表人或委托代理人签字并加盖单位公章后生效。</w:t>
      </w:r>
    </w:p>
    <w:p w14:paraId="34A472B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15.3本合同未尽事宜，遵照《中华人民共和国民法典》有关条文执行。</w:t>
      </w:r>
    </w:p>
    <w:p w14:paraId="13A5C234">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15.4本合同正本一式_______份，具有同等法律效力，甲方、乙方各执_______份；副本_______份，_______</w:t>
      </w:r>
    </w:p>
    <w:p w14:paraId="18468CCF">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15.5其他</w:t>
      </w:r>
    </w:p>
    <w:p w14:paraId="5B117563">
      <w:pPr>
        <w:pageBreakBefore w:val="0"/>
        <w:widowControl/>
        <w:kinsoku/>
        <w:wordWrap w:val="0"/>
        <w:overflowPunct/>
        <w:topLinePunct w:val="0"/>
        <w:autoSpaceDE/>
        <w:autoSpaceDN/>
        <w:bidi w:val="0"/>
        <w:adjustRightInd/>
        <w:snapToGrid/>
        <w:spacing w:before="0" w:beforeAutospacing="0" w:after="0" w:afterAutospacing="0" w:line="360" w:lineRule="auto"/>
        <w:ind w:left="300" w:right="300"/>
        <w:textAlignment w:val="auto"/>
        <w:outlineLvl w:val="9"/>
        <w:rPr>
          <w:rFonts w:hint="default" w:cs="宋体"/>
        </w:rPr>
      </w:pPr>
      <w:r>
        <w:rPr>
          <w:rFonts w:cs="宋体"/>
        </w:rPr>
        <w:t>十六、合同附件</w:t>
      </w:r>
    </w:p>
    <w:p w14:paraId="375705C7">
      <w:pPr>
        <w:pageBreakBefore w:val="0"/>
        <w:widowControl/>
        <w:kinsoku/>
        <w:overflowPunct/>
        <w:topLinePunct w:val="0"/>
        <w:autoSpaceDE/>
        <w:autoSpaceDN/>
        <w:bidi w:val="0"/>
        <w:adjustRightInd/>
        <w:snapToGrid/>
        <w:spacing w:line="360" w:lineRule="auto"/>
        <w:ind w:left="300" w:right="300"/>
        <w:jc w:val="left"/>
        <w:textAlignment w:val="auto"/>
        <w:outlineLvl w:val="9"/>
        <w:rPr>
          <w:sz w:val="24"/>
        </w:rPr>
      </w:pPr>
    </w:p>
    <w:p w14:paraId="57F734C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甲方（采购人）：</w:t>
      </w:r>
    </w:p>
    <w:p w14:paraId="546D41A8">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法定（授权）代表人：</w:t>
      </w:r>
    </w:p>
    <w:p w14:paraId="1D9D467F">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纳税人识别号：</w:t>
      </w:r>
    </w:p>
    <w:p w14:paraId="33D2F4B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开户银行：</w:t>
      </w:r>
    </w:p>
    <w:p w14:paraId="415BD95C">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账号：</w:t>
      </w:r>
    </w:p>
    <w:p w14:paraId="6CDB4361">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乙方（中标或成交供应商）：</w:t>
      </w:r>
    </w:p>
    <w:p w14:paraId="67E7D81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法定（授权）代表人：</w:t>
      </w:r>
    </w:p>
    <w:p w14:paraId="3683E6B6">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纳税人识别号：</w:t>
      </w:r>
    </w:p>
    <w:p w14:paraId="47E074EA">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开户银行：</w:t>
      </w:r>
    </w:p>
    <w:p w14:paraId="51F1252B">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账号：</w:t>
      </w:r>
    </w:p>
    <w:p w14:paraId="0DEEA220">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签订地点：__________</w:t>
      </w:r>
    </w:p>
    <w:p w14:paraId="31171707">
      <w:pPr>
        <w:pStyle w:val="14"/>
        <w:pageBreakBefore w:val="0"/>
        <w:kinsoku/>
        <w:wordWrap w:val="0"/>
        <w:overflowPunct/>
        <w:topLinePunct w:val="0"/>
        <w:autoSpaceDE/>
        <w:autoSpaceDN/>
        <w:bidi w:val="0"/>
        <w:adjustRightInd/>
        <w:snapToGrid/>
        <w:spacing w:before="0" w:beforeAutospacing="0" w:after="0" w:afterAutospacing="0" w:line="360" w:lineRule="auto"/>
        <w:ind w:left="300" w:right="300" w:firstLine="336"/>
        <w:jc w:val="both"/>
        <w:textAlignment w:val="auto"/>
        <w:outlineLvl w:val="9"/>
      </w:pPr>
      <w:r>
        <w:rPr>
          <w:rFonts w:hint="eastAsia"/>
        </w:rPr>
        <w:t>签订日期：___年___月___日</w:t>
      </w:r>
    </w:p>
    <w:p w14:paraId="62CC6FBC">
      <w:pPr>
        <w:pStyle w:val="17"/>
        <w:rPr>
          <w:sz w:val="24"/>
        </w:rPr>
      </w:pPr>
    </w:p>
    <w:p w14:paraId="09939616">
      <w:pPr>
        <w:pStyle w:val="17"/>
        <w:ind w:left="0" w:leftChars="0" w:firstLine="0"/>
      </w:pPr>
    </w:p>
    <w:p w14:paraId="6CF76453">
      <w:pPr>
        <w:widowControl/>
        <w:spacing w:line="400" w:lineRule="exact"/>
        <w:jc w:val="center"/>
        <w:rPr>
          <w:rFonts w:ascii="宋体" w:hAnsi="宋体"/>
          <w:b/>
          <w:bCs/>
          <w:sz w:val="36"/>
          <w:szCs w:val="36"/>
        </w:rPr>
      </w:pPr>
    </w:p>
    <w:p w14:paraId="64985F38">
      <w:pPr>
        <w:rPr>
          <w:rFonts w:hint="eastAsia" w:ascii="宋体" w:hAnsi="宋体"/>
          <w:b/>
          <w:bCs/>
          <w:sz w:val="36"/>
          <w:szCs w:val="36"/>
        </w:rPr>
      </w:pPr>
      <w:r>
        <w:rPr>
          <w:rFonts w:hint="eastAsia" w:ascii="宋体" w:hAnsi="宋体"/>
          <w:b/>
          <w:bCs/>
          <w:sz w:val="36"/>
          <w:szCs w:val="36"/>
        </w:rPr>
        <w:br w:type="page"/>
      </w:r>
    </w:p>
    <w:p w14:paraId="3AFD46D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0"/>
        <w:rPr>
          <w:rFonts w:ascii="宋体" w:hAnsi="宋体"/>
          <w:b/>
          <w:bCs/>
          <w:sz w:val="36"/>
          <w:szCs w:val="36"/>
        </w:rPr>
      </w:pPr>
      <w:r>
        <w:rPr>
          <w:rFonts w:hint="eastAsia" w:ascii="宋体" w:hAnsi="宋体"/>
          <w:b/>
          <w:bCs/>
          <w:sz w:val="36"/>
          <w:szCs w:val="36"/>
        </w:rPr>
        <w:t>第五章 响应文件格式</w:t>
      </w:r>
    </w:p>
    <w:p w14:paraId="43943EA3">
      <w:pPr>
        <w:pStyle w:val="8"/>
        <w:spacing w:line="360" w:lineRule="auto"/>
        <w:rPr>
          <w:rFonts w:ascii="宋体" w:hAnsi="宋体" w:cs="宋体"/>
          <w:b/>
          <w:color w:val="FF0000"/>
          <w:kern w:val="0"/>
          <w:sz w:val="24"/>
        </w:rPr>
      </w:pPr>
    </w:p>
    <w:p w14:paraId="34525112">
      <w:pPr>
        <w:adjustRightInd w:val="0"/>
        <w:snapToGrid w:val="0"/>
        <w:spacing w:line="560" w:lineRule="exact"/>
        <w:rPr>
          <w:rFonts w:ascii="宋体" w:hAnsi="宋体" w:cs="宋体"/>
          <w:sz w:val="24"/>
        </w:rPr>
      </w:pPr>
    </w:p>
    <w:p w14:paraId="529EEDD8">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61F0BC5">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DEF5E37">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424685E5"/>
    <w:p w14:paraId="158772F7">
      <w:r>
        <w:br w:type="page"/>
      </w:r>
    </w:p>
    <w:p w14:paraId="113F197D"/>
    <w:p w14:paraId="6EA62998">
      <w:pPr>
        <w:pStyle w:val="16"/>
        <w:ind w:firstLine="210"/>
      </w:pPr>
    </w:p>
    <w:p w14:paraId="7B1719D3">
      <w:pPr>
        <w:pStyle w:val="6"/>
      </w:pPr>
    </w:p>
    <w:p w14:paraId="70875DC5">
      <w:pPr>
        <w:pStyle w:val="7"/>
      </w:pPr>
    </w:p>
    <w:p w14:paraId="0D926A2F">
      <w:pPr>
        <w:pStyle w:val="6"/>
      </w:pPr>
    </w:p>
    <w:p w14:paraId="52586ADF">
      <w:pPr>
        <w:spacing w:line="1000" w:lineRule="exact"/>
        <w:jc w:val="center"/>
        <w:rPr>
          <w:rFonts w:ascii="黑体" w:hAnsi="黑体" w:eastAsia="黑体"/>
          <w:color w:val="000000"/>
          <w:sz w:val="96"/>
          <w:szCs w:val="96"/>
        </w:rPr>
      </w:pPr>
    </w:p>
    <w:p w14:paraId="61B4D71E">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D60C713">
      <w:pPr>
        <w:pStyle w:val="25"/>
        <w:spacing w:after="120" w:line="500" w:lineRule="exact"/>
        <w:outlineLvl w:val="9"/>
        <w:rPr>
          <w:rStyle w:val="26"/>
          <w:rFonts w:hAnsi="宋体" w:cs="宋体"/>
          <w:b/>
          <w:bCs/>
          <w:color w:val="FF0000"/>
          <w:sz w:val="44"/>
          <w:szCs w:val="44"/>
        </w:rPr>
      </w:pPr>
    </w:p>
    <w:p w14:paraId="262C1DBB">
      <w:pPr>
        <w:pStyle w:val="25"/>
        <w:spacing w:after="120" w:line="500" w:lineRule="exact"/>
        <w:jc w:val="center"/>
        <w:outlineLvl w:val="9"/>
        <w:rPr>
          <w:rStyle w:val="26"/>
          <w:rFonts w:hAnsi="宋体" w:cs="宋体"/>
          <w:b/>
          <w:bCs/>
          <w:sz w:val="44"/>
          <w:szCs w:val="44"/>
        </w:rPr>
      </w:pPr>
      <w:r>
        <w:rPr>
          <w:rStyle w:val="26"/>
          <w:rFonts w:hint="eastAsia" w:hAnsi="宋体" w:cs="宋体"/>
          <w:b/>
          <w:bCs/>
          <w:sz w:val="44"/>
          <w:szCs w:val="44"/>
        </w:rPr>
        <w:t>（第一部分  资格及技术商务部分）</w:t>
      </w:r>
    </w:p>
    <w:p w14:paraId="7044F613">
      <w:pPr>
        <w:spacing w:line="1000" w:lineRule="exact"/>
        <w:ind w:firstLine="1920" w:firstLineChars="200"/>
        <w:jc w:val="left"/>
        <w:rPr>
          <w:sz w:val="96"/>
          <w:szCs w:val="96"/>
        </w:rPr>
      </w:pPr>
    </w:p>
    <w:p w14:paraId="4F1733B0">
      <w:pPr>
        <w:spacing w:line="1000" w:lineRule="exact"/>
        <w:ind w:firstLine="1920" w:firstLineChars="200"/>
        <w:jc w:val="left"/>
        <w:rPr>
          <w:color w:val="000000"/>
          <w:sz w:val="96"/>
          <w:szCs w:val="96"/>
        </w:rPr>
      </w:pPr>
    </w:p>
    <w:p w14:paraId="0E0F9846">
      <w:pPr>
        <w:spacing w:line="1000" w:lineRule="exact"/>
        <w:ind w:firstLine="1920" w:firstLineChars="200"/>
        <w:jc w:val="left"/>
        <w:rPr>
          <w:color w:val="000000"/>
          <w:sz w:val="96"/>
          <w:szCs w:val="96"/>
        </w:rPr>
      </w:pPr>
    </w:p>
    <w:p w14:paraId="7D093A25">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23CF59">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220B58D4">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B71547C">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542C306">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5535C08A"/>
    <w:p w14:paraId="477E3D0A"/>
    <w:p w14:paraId="446FD35F">
      <w:pPr>
        <w:pStyle w:val="16"/>
        <w:ind w:firstLine="210"/>
      </w:pPr>
    </w:p>
    <w:p w14:paraId="3A4AAD20">
      <w:pPr>
        <w:pStyle w:val="17"/>
      </w:pPr>
    </w:p>
    <w:p w14:paraId="3B61B814">
      <w:pPr>
        <w:rPr>
          <w:rFonts w:hint="eastAsia" w:hAnsi="宋体" w:cs="宋体"/>
          <w:b/>
          <w:sz w:val="36"/>
        </w:rPr>
      </w:pPr>
      <w:r>
        <w:rPr>
          <w:rFonts w:hint="eastAsia" w:hAnsi="宋体" w:cs="宋体"/>
          <w:b/>
          <w:sz w:val="36"/>
        </w:rPr>
        <w:br w:type="page"/>
      </w:r>
    </w:p>
    <w:p w14:paraId="692F0EA4">
      <w:pPr>
        <w:pStyle w:val="25"/>
        <w:spacing w:after="120" w:line="500" w:lineRule="exact"/>
        <w:jc w:val="center"/>
        <w:outlineLvl w:val="9"/>
        <w:rPr>
          <w:rFonts w:hAnsi="宋体" w:cs="宋体"/>
          <w:b/>
          <w:sz w:val="36"/>
        </w:rPr>
      </w:pPr>
      <w:r>
        <w:rPr>
          <w:rFonts w:hint="eastAsia" w:hAnsi="宋体" w:cs="宋体"/>
          <w:b/>
          <w:sz w:val="36"/>
        </w:rPr>
        <w:t>目  录</w:t>
      </w:r>
    </w:p>
    <w:p w14:paraId="52C48D69">
      <w:pPr>
        <w:pStyle w:val="25"/>
        <w:spacing w:after="120" w:line="500" w:lineRule="exact"/>
        <w:outlineLvl w:val="9"/>
        <w:rPr>
          <w:rFonts w:hAnsi="宋体" w:cs="宋体"/>
          <w:b/>
          <w:sz w:val="36"/>
        </w:rPr>
      </w:pPr>
    </w:p>
    <w:p w14:paraId="6BE40479">
      <w:pPr>
        <w:pStyle w:val="25"/>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Ansi="宋体" w:cs="宋体"/>
          <w:bCs/>
          <w:sz w:val="24"/>
        </w:rPr>
      </w:pPr>
      <w:r>
        <w:rPr>
          <w:rFonts w:hint="eastAsia" w:hAnsi="宋体" w:cs="宋体"/>
          <w:bCs/>
          <w:sz w:val="24"/>
        </w:rPr>
        <w:t>1、网上竞价承诺书</w:t>
      </w:r>
    </w:p>
    <w:p w14:paraId="72AEE0F9">
      <w:pPr>
        <w:pStyle w:val="25"/>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053F46EC">
      <w:pPr>
        <w:pStyle w:val="25"/>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Ansi="宋体"/>
          <w:sz w:val="24"/>
        </w:rPr>
      </w:pPr>
      <w:r>
        <w:rPr>
          <w:rFonts w:hint="eastAsia" w:hAnsi="宋体" w:cs="宋体"/>
          <w:bCs/>
          <w:sz w:val="24"/>
        </w:rPr>
        <w:t>3、</w:t>
      </w:r>
      <w:r>
        <w:rPr>
          <w:rFonts w:hint="eastAsia" w:hAnsi="宋体"/>
          <w:sz w:val="24"/>
        </w:rPr>
        <w:t>单位授权书</w:t>
      </w:r>
    </w:p>
    <w:p w14:paraId="230DEFAF">
      <w:pPr>
        <w:pStyle w:val="25"/>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Ansi="宋体"/>
          <w:sz w:val="24"/>
        </w:rPr>
      </w:pPr>
      <w:r>
        <w:rPr>
          <w:rFonts w:hint="eastAsia" w:hAnsi="宋体"/>
          <w:sz w:val="24"/>
        </w:rPr>
        <w:t>4、网上竞价文件要求的其他资格和技术商务材料</w:t>
      </w:r>
    </w:p>
    <w:p w14:paraId="34C9F77D">
      <w:pPr>
        <w:pStyle w:val="2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Ansi="宋体" w:cs="宋体"/>
          <w:bCs/>
          <w:sz w:val="24"/>
        </w:rPr>
      </w:pPr>
    </w:p>
    <w:p w14:paraId="0AD10C13">
      <w:pPr>
        <w:widowControl/>
        <w:shd w:val="clear" w:color="auto" w:fill="FFFFFF"/>
        <w:spacing w:line="360" w:lineRule="auto"/>
        <w:jc w:val="center"/>
        <w:rPr>
          <w:rFonts w:ascii="宋体" w:hAnsi="宋体" w:cs="宋体"/>
          <w:b/>
          <w:kern w:val="0"/>
          <w:sz w:val="72"/>
          <w:szCs w:val="72"/>
          <w:shd w:val="clear" w:color="auto" w:fill="FFFFFF"/>
        </w:rPr>
      </w:pPr>
    </w:p>
    <w:p w14:paraId="78013C23">
      <w:pPr>
        <w:widowControl/>
        <w:shd w:val="clear" w:color="auto" w:fill="FFFFFF"/>
        <w:spacing w:line="360" w:lineRule="auto"/>
        <w:jc w:val="center"/>
        <w:rPr>
          <w:rFonts w:ascii="宋体" w:hAnsi="宋体" w:cs="宋体"/>
          <w:b/>
          <w:kern w:val="0"/>
          <w:sz w:val="72"/>
          <w:szCs w:val="72"/>
          <w:shd w:val="clear" w:color="auto" w:fill="FFFFFF"/>
        </w:rPr>
      </w:pPr>
    </w:p>
    <w:p w14:paraId="2BF54C4E">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40DC815B">
      <w:pPr>
        <w:keepNext w:val="0"/>
        <w:keepLines w:val="0"/>
        <w:pageBreakBefore w:val="0"/>
        <w:widowControl/>
        <w:shd w:val="clear" w:color="auto" w:fill="FFFFFF"/>
        <w:kinsoku/>
        <w:wordWrap/>
        <w:overflowPunct/>
        <w:topLinePunct w:val="0"/>
        <w:autoSpaceDE/>
        <w:autoSpaceDN/>
        <w:bidi w:val="0"/>
        <w:adjustRightInd/>
        <w:snapToGrid/>
        <w:spacing w:line="420" w:lineRule="exact"/>
        <w:ind w:left="723" w:firstLine="3092" w:firstLineChars="1100"/>
        <w:textAlignment w:val="auto"/>
        <w:outlineLvl w:val="9"/>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3BDE811B">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outlineLvl w:val="9"/>
        <w:rPr>
          <w:rFonts w:ascii="宋体" w:hAnsi="宋体" w:cs="宋体"/>
          <w:b/>
          <w:kern w:val="0"/>
          <w:sz w:val="28"/>
          <w:szCs w:val="28"/>
          <w:shd w:val="clear" w:color="auto" w:fill="FFFFFF"/>
        </w:rPr>
      </w:pPr>
    </w:p>
    <w:p w14:paraId="19A412FE">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7A16E548">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28CFF3C8">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5716E0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26718A2C">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7454D79D">
      <w:pPr>
        <w:spacing w:line="460" w:lineRule="exact"/>
        <w:ind w:firstLine="480" w:firstLineChars="200"/>
        <w:jc w:val="left"/>
        <w:rPr>
          <w:rFonts w:ascii="宋体" w:hAnsi="宋体"/>
          <w:sz w:val="24"/>
        </w:rPr>
      </w:pPr>
      <w:r>
        <w:rPr>
          <w:rFonts w:hint="eastAsia" w:ascii="宋体" w:hAnsi="宋体"/>
          <w:sz w:val="24"/>
        </w:rPr>
        <w:t>四、我公司在参加本次竞价活动前3年内，在经营活动中没有重大违法记录，也无行贿犯罪记录。</w:t>
      </w:r>
    </w:p>
    <w:p w14:paraId="38EFB89C">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28D8155D">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7EF24229">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2FB272C1">
      <w:pPr>
        <w:spacing w:line="460" w:lineRule="exact"/>
        <w:ind w:firstLine="480" w:firstLineChars="200"/>
        <w:jc w:val="left"/>
        <w:rPr>
          <w:rFonts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518126C">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55EC768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3735B71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17C2E1F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19A3315A">
      <w:pPr>
        <w:widowControl/>
        <w:shd w:val="clear" w:color="auto" w:fill="FFFFFF"/>
        <w:spacing w:line="420" w:lineRule="exact"/>
        <w:jc w:val="left"/>
        <w:rPr>
          <w:rFonts w:ascii="宋体" w:hAnsi="宋体" w:cs="宋体"/>
          <w:kern w:val="0"/>
          <w:sz w:val="24"/>
          <w:shd w:val="clear" w:color="auto" w:fill="FFFFFF"/>
        </w:rPr>
      </w:pPr>
    </w:p>
    <w:p w14:paraId="3ADD8E0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2E7D6852">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4E5AA87C">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737BABCD">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7645E4CE">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14:paraId="6C5CA973">
      <w:pPr>
        <w:pStyle w:val="25"/>
        <w:spacing w:line="360" w:lineRule="auto"/>
        <w:jc w:val="center"/>
        <w:outlineLvl w:val="9"/>
        <w:rPr>
          <w:rFonts w:hAnsi="宋体" w:cs="宋体"/>
          <w:b/>
          <w:szCs w:val="28"/>
        </w:rPr>
      </w:pPr>
    </w:p>
    <w:p w14:paraId="49659369"/>
    <w:p w14:paraId="40A4DF61"/>
    <w:p w14:paraId="474F379E"/>
    <w:p w14:paraId="6A7798F5">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0E22973E">
      <w:pPr>
        <w:pStyle w:val="25"/>
        <w:spacing w:line="360" w:lineRule="auto"/>
        <w:jc w:val="center"/>
        <w:outlineLvl w:val="9"/>
        <w:rPr>
          <w:rFonts w:hAnsi="宋体" w:cs="宋体"/>
          <w:b/>
          <w:szCs w:val="28"/>
        </w:rPr>
      </w:pPr>
      <w:r>
        <w:rPr>
          <w:rFonts w:hint="eastAsia" w:hAnsi="宋体" w:cs="宋体"/>
          <w:b/>
          <w:szCs w:val="28"/>
        </w:rPr>
        <w:t>3、单位授权书</w:t>
      </w:r>
    </w:p>
    <w:p w14:paraId="3154BDC9">
      <w:pPr>
        <w:pStyle w:val="14"/>
        <w:spacing w:before="0" w:beforeAutospacing="0" w:after="0" w:afterAutospacing="0" w:line="420" w:lineRule="exact"/>
      </w:pPr>
      <w:r>
        <w:rPr>
          <w:rFonts w:hint="eastAsia"/>
        </w:rPr>
        <w:t>致：</w:t>
      </w:r>
      <w:r>
        <w:rPr>
          <w:rFonts w:hint="eastAsia"/>
          <w:u w:val="single"/>
        </w:rPr>
        <w:t>（采购人或采购代理机构）</w:t>
      </w:r>
    </w:p>
    <w:p w14:paraId="47EADB61">
      <w:pPr>
        <w:pStyle w:val="14"/>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383AB65">
      <w:pPr>
        <w:pStyle w:val="14"/>
        <w:spacing w:before="0" w:beforeAutospacing="0" w:after="0" w:afterAutospacing="0" w:line="420" w:lineRule="exact"/>
        <w:ind w:firstLine="336"/>
      </w:pPr>
      <w:r>
        <w:rPr>
          <w:rFonts w:hint="eastAsia"/>
        </w:rPr>
        <w:t>供应商代表无转委权。特此授权。</w:t>
      </w:r>
    </w:p>
    <w:p w14:paraId="38BE092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jc w:val="center"/>
        <w:textAlignment w:val="auto"/>
        <w:outlineLvl w:val="9"/>
      </w:pPr>
      <w:r>
        <w:rPr>
          <w:rFonts w:hint="eastAsia"/>
        </w:rPr>
        <w:t>（以下无正文）</w:t>
      </w:r>
    </w:p>
    <w:p w14:paraId="0ADDC378">
      <w:pPr>
        <w:pStyle w:val="14"/>
        <w:spacing w:before="0" w:beforeAutospacing="0" w:after="0" w:afterAutospacing="0" w:line="420" w:lineRule="exact"/>
      </w:pPr>
      <w:r>
        <w:rPr>
          <w:rFonts w:hint="eastAsia"/>
        </w:rPr>
        <w:t> </w:t>
      </w:r>
    </w:p>
    <w:p w14:paraId="2506DD77">
      <w:pPr>
        <w:pStyle w:val="14"/>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FA64855">
      <w:pPr>
        <w:pStyle w:val="14"/>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B5E927C">
      <w:pPr>
        <w:pStyle w:val="14"/>
        <w:spacing w:before="0" w:beforeAutospacing="0" w:after="0" w:afterAutospacing="0" w:line="420" w:lineRule="exact"/>
      </w:pPr>
      <w:r>
        <w:rPr>
          <w:rFonts w:hint="eastAsia"/>
        </w:rPr>
        <w:t> </w:t>
      </w:r>
    </w:p>
    <w:p w14:paraId="65F5FA74">
      <w:pPr>
        <w:pStyle w:val="14"/>
        <w:spacing w:before="0" w:beforeAutospacing="0" w:after="0" w:afterAutospacing="0" w:line="420" w:lineRule="exact"/>
      </w:pPr>
      <w:r>
        <w:rPr>
          <w:rFonts w:hint="eastAsia"/>
        </w:rPr>
        <w:t>授权方</w:t>
      </w:r>
    </w:p>
    <w:p w14:paraId="18E2E833">
      <w:pPr>
        <w:pStyle w:val="14"/>
        <w:spacing w:before="0" w:beforeAutospacing="0" w:after="0" w:afterAutospacing="0" w:line="420" w:lineRule="exact"/>
      </w:pPr>
      <w:r>
        <w:rPr>
          <w:rFonts w:hint="eastAsia"/>
        </w:rPr>
        <w:t>供应商：</w:t>
      </w:r>
      <w:r>
        <w:rPr>
          <w:rFonts w:hint="eastAsia"/>
          <w:u w:val="single"/>
        </w:rPr>
        <w:t>（全称并加盖单位公章）</w:t>
      </w:r>
    </w:p>
    <w:p w14:paraId="6AF1B0EC">
      <w:pPr>
        <w:pStyle w:val="14"/>
        <w:spacing w:before="0" w:beforeAutospacing="0" w:after="0" w:afterAutospacing="0" w:line="420" w:lineRule="exact"/>
      </w:pPr>
      <w:r>
        <w:rPr>
          <w:rFonts w:hint="eastAsia"/>
        </w:rPr>
        <w:t>单位负责人签字或盖章：</w:t>
      </w:r>
      <w:r>
        <w:rPr>
          <w:rFonts w:hint="eastAsia"/>
          <w:u w:val="single"/>
        </w:rPr>
        <w:t>                   </w:t>
      </w:r>
    </w:p>
    <w:p w14:paraId="75744473">
      <w:pPr>
        <w:pStyle w:val="14"/>
        <w:spacing w:before="0" w:beforeAutospacing="0" w:after="0" w:afterAutospacing="0" w:line="420" w:lineRule="exact"/>
      </w:pPr>
      <w:r>
        <w:rPr>
          <w:rFonts w:hint="eastAsia"/>
        </w:rPr>
        <w:t> </w:t>
      </w:r>
    </w:p>
    <w:p w14:paraId="687AA311">
      <w:pPr>
        <w:pStyle w:val="14"/>
        <w:spacing w:before="0" w:beforeAutospacing="0" w:after="0" w:afterAutospacing="0" w:line="420" w:lineRule="exact"/>
      </w:pPr>
      <w:r>
        <w:rPr>
          <w:rFonts w:hint="eastAsia"/>
        </w:rPr>
        <w:t>接受授权方</w:t>
      </w:r>
    </w:p>
    <w:p w14:paraId="5DE994E4">
      <w:pPr>
        <w:pStyle w:val="14"/>
        <w:spacing w:before="0" w:beforeAutospacing="0" w:after="0" w:afterAutospacing="0" w:line="420" w:lineRule="exact"/>
      </w:pPr>
      <w:r>
        <w:rPr>
          <w:rFonts w:hint="eastAsia"/>
        </w:rPr>
        <w:t>供应商代表签字：</w:t>
      </w:r>
      <w:r>
        <w:rPr>
          <w:rFonts w:hint="eastAsia"/>
          <w:u w:val="single"/>
        </w:rPr>
        <w:t>                   </w:t>
      </w:r>
    </w:p>
    <w:p w14:paraId="3D075A31">
      <w:pPr>
        <w:pStyle w:val="14"/>
        <w:spacing w:before="0" w:beforeAutospacing="0" w:after="0" w:afterAutospacing="0" w:line="420" w:lineRule="exact"/>
      </w:pPr>
      <w:r>
        <w:rPr>
          <w:rFonts w:hint="eastAsia"/>
        </w:rPr>
        <w:t> </w:t>
      </w:r>
    </w:p>
    <w:p w14:paraId="796A5625">
      <w:pPr>
        <w:pStyle w:val="14"/>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2D9F6D6C">
      <w:pPr>
        <w:pStyle w:val="14"/>
        <w:spacing w:before="0" w:beforeAutospacing="0" w:after="0" w:afterAutospacing="0" w:line="420" w:lineRule="exact"/>
      </w:pPr>
      <w:r>
        <w:rPr>
          <w:rFonts w:hint="eastAsia"/>
        </w:rPr>
        <w:t>附：单位负责人、供应商代表的身份证正反面复印件</w:t>
      </w:r>
    </w:p>
    <w:tbl>
      <w:tblPr>
        <w:tblStyle w:val="18"/>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A0E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7C75CD4E">
            <w:pPr>
              <w:pStyle w:val="14"/>
              <w:spacing w:before="0" w:beforeAutospacing="0" w:after="0" w:afterAutospacing="0" w:line="420" w:lineRule="exact"/>
              <w:jc w:val="center"/>
            </w:pPr>
            <w:r>
              <w:rPr>
                <w:rStyle w:val="21"/>
                <w:rFonts w:hint="eastAsia"/>
              </w:rPr>
              <w:t> </w:t>
            </w:r>
          </w:p>
          <w:p w14:paraId="74398858">
            <w:pPr>
              <w:pStyle w:val="14"/>
              <w:spacing w:before="0" w:beforeAutospacing="0" w:after="0" w:afterAutospacing="0" w:line="420" w:lineRule="exact"/>
              <w:jc w:val="center"/>
            </w:pPr>
            <w:r>
              <w:rPr>
                <w:rStyle w:val="21"/>
                <w:rFonts w:hint="eastAsia"/>
              </w:rPr>
              <w:t>要求：真实有效且内容完整、清晰、整洁。</w:t>
            </w:r>
          </w:p>
          <w:p w14:paraId="048225E4">
            <w:pPr>
              <w:pStyle w:val="14"/>
              <w:spacing w:before="0" w:beforeAutospacing="0" w:after="0" w:afterAutospacing="0" w:line="420" w:lineRule="exact"/>
              <w:jc w:val="center"/>
            </w:pPr>
            <w:r>
              <w:rPr>
                <w:rStyle w:val="21"/>
                <w:rFonts w:hint="eastAsia"/>
              </w:rPr>
              <w:t> </w:t>
            </w:r>
          </w:p>
        </w:tc>
      </w:tr>
    </w:tbl>
    <w:p w14:paraId="46B01C21">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50248C2F">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1C5F00D">
      <w:pPr>
        <w:pStyle w:val="10"/>
        <w:spacing w:line="360" w:lineRule="auto"/>
        <w:rPr>
          <w:rFonts w:hAnsi="宋体"/>
          <w:b/>
          <w:sz w:val="28"/>
          <w:szCs w:val="28"/>
        </w:rPr>
      </w:pPr>
    </w:p>
    <w:p w14:paraId="1E9E96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sz w:val="32"/>
          <w:szCs w:val="22"/>
        </w:rPr>
      </w:pPr>
      <w:r>
        <w:rPr>
          <w:rFonts w:hint="eastAsia" w:ascii="宋体" w:hAnsi="宋体"/>
          <w:b/>
          <w:sz w:val="32"/>
          <w:szCs w:val="22"/>
        </w:rPr>
        <w:t>4.特定资格要求（若有）</w:t>
      </w:r>
    </w:p>
    <w:p w14:paraId="35354B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sz w:val="32"/>
          <w:szCs w:val="22"/>
        </w:rPr>
      </w:pPr>
    </w:p>
    <w:p w14:paraId="043837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sz w:val="32"/>
          <w:szCs w:val="22"/>
        </w:rPr>
      </w:pPr>
      <w:r>
        <w:rPr>
          <w:rFonts w:hint="eastAsia" w:ascii="宋体" w:hAnsi="宋体"/>
          <w:b/>
          <w:sz w:val="32"/>
          <w:szCs w:val="22"/>
        </w:rPr>
        <w:t>按网上竞价文件第一章要求提供</w:t>
      </w:r>
    </w:p>
    <w:p w14:paraId="04EEBFF7">
      <w:pPr>
        <w:rPr>
          <w:rFonts w:hint="eastAsia" w:ascii="宋体" w:hAnsi="宋体"/>
          <w:b/>
          <w:sz w:val="28"/>
          <w:szCs w:val="28"/>
        </w:rPr>
      </w:pPr>
      <w:r>
        <w:rPr>
          <w:rFonts w:hint="eastAsia" w:ascii="宋体" w:hAnsi="宋体"/>
          <w:b/>
          <w:sz w:val="28"/>
          <w:szCs w:val="28"/>
        </w:rPr>
        <w:br w:type="page"/>
      </w:r>
    </w:p>
    <w:p w14:paraId="38547C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ascii="楷体_GB2312" w:eastAsia="楷体_GB2312"/>
          <w:b/>
          <w:sz w:val="40"/>
          <w:szCs w:val="40"/>
        </w:rPr>
      </w:pPr>
      <w:r>
        <w:rPr>
          <w:rFonts w:hint="eastAsia" w:ascii="宋体" w:hAnsi="宋体"/>
          <w:b/>
          <w:sz w:val="28"/>
          <w:szCs w:val="28"/>
        </w:rPr>
        <w:t>5.供应商需提供的其他材料</w:t>
      </w:r>
    </w:p>
    <w:p w14:paraId="4F9EEFDE">
      <w:pPr>
        <w:pStyle w:val="30"/>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cs="宋体"/>
          <w:sz w:val="24"/>
          <w:szCs w:val="24"/>
        </w:rPr>
      </w:pPr>
      <w:r>
        <w:rPr>
          <w:rFonts w:ascii="宋体" w:hAnsi="宋体" w:cs="宋体"/>
          <w:bCs/>
          <w:sz w:val="24"/>
          <w:szCs w:val="24"/>
          <w:lang w:eastAsia="zh-CN"/>
        </w:rPr>
        <w:t>（1）</w:t>
      </w:r>
      <w:r>
        <w:rPr>
          <w:rFonts w:ascii="宋体" w:hAnsi="宋体" w:cs="宋体"/>
          <w:sz w:val="24"/>
          <w:szCs w:val="24"/>
        </w:rPr>
        <w:t>标的说明一览表</w:t>
      </w:r>
    </w:p>
    <w:p w14:paraId="1B813E78">
      <w:pPr>
        <w:pStyle w:val="30"/>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9"/>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8"/>
        <w:tblW w:w="89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0"/>
        <w:gridCol w:w="914"/>
        <w:gridCol w:w="2259"/>
        <w:gridCol w:w="1965"/>
        <w:gridCol w:w="855"/>
        <w:gridCol w:w="1500"/>
      </w:tblGrid>
      <w:tr w14:paraId="75BEE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3D27ABB7">
            <w:pPr>
              <w:pStyle w:val="30"/>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914" w:type="dxa"/>
          </w:tcPr>
          <w:p w14:paraId="583C2980">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2259" w:type="dxa"/>
          </w:tcPr>
          <w:p w14:paraId="5A544916">
            <w:pPr>
              <w:pStyle w:val="30"/>
              <w:spacing w:line="360" w:lineRule="auto"/>
              <w:jc w:val="center"/>
              <w:rPr>
                <w:rFonts w:hint="default" w:ascii="宋体" w:hAnsi="宋体" w:cs="宋体"/>
                <w:sz w:val="24"/>
                <w:szCs w:val="24"/>
                <w:lang w:eastAsia="zh-CN"/>
              </w:rPr>
            </w:pPr>
            <w:r>
              <w:rPr>
                <w:rFonts w:ascii="宋体" w:hAnsi="宋体" w:cs="宋体"/>
                <w:sz w:val="24"/>
                <w:szCs w:val="24"/>
                <w:lang w:eastAsia="zh-CN"/>
              </w:rPr>
              <w:t>服务名称</w:t>
            </w:r>
          </w:p>
        </w:tc>
        <w:tc>
          <w:tcPr>
            <w:tcW w:w="1965" w:type="dxa"/>
          </w:tcPr>
          <w:p w14:paraId="006A70FF">
            <w:pPr>
              <w:pStyle w:val="30"/>
              <w:spacing w:line="360" w:lineRule="auto"/>
              <w:jc w:val="center"/>
              <w:rPr>
                <w:rFonts w:hint="default" w:ascii="宋体" w:hAnsi="宋体" w:cs="宋体"/>
                <w:sz w:val="24"/>
                <w:szCs w:val="24"/>
              </w:rPr>
            </w:pPr>
            <w:r>
              <w:rPr>
                <w:rFonts w:hint="default" w:ascii="宋体" w:hAnsi="宋体" w:cs="宋体"/>
                <w:sz w:val="24"/>
                <w:szCs w:val="24"/>
              </w:rPr>
              <w:t>服务期限</w:t>
            </w:r>
          </w:p>
        </w:tc>
        <w:tc>
          <w:tcPr>
            <w:tcW w:w="855" w:type="dxa"/>
          </w:tcPr>
          <w:p w14:paraId="0C8AE2B8">
            <w:pPr>
              <w:pStyle w:val="30"/>
              <w:spacing w:line="360" w:lineRule="auto"/>
              <w:jc w:val="center"/>
              <w:rPr>
                <w:rFonts w:hint="eastAsia" w:ascii="宋体" w:hAnsi="宋体" w:eastAsia="宋体" w:cs="宋体"/>
                <w:sz w:val="24"/>
                <w:szCs w:val="24"/>
                <w:lang w:eastAsia="zh-CN"/>
              </w:rPr>
            </w:pPr>
            <w:r>
              <w:rPr>
                <w:rFonts w:ascii="宋体" w:hAnsi="宋体" w:cs="宋体"/>
                <w:sz w:val="24"/>
                <w:szCs w:val="24"/>
              </w:rPr>
              <w:t>规格</w:t>
            </w:r>
          </w:p>
        </w:tc>
        <w:tc>
          <w:tcPr>
            <w:tcW w:w="1500" w:type="dxa"/>
          </w:tcPr>
          <w:p w14:paraId="0F52C9A2">
            <w:pPr>
              <w:pStyle w:val="30"/>
              <w:spacing w:line="360" w:lineRule="auto"/>
              <w:jc w:val="center"/>
              <w:rPr>
                <w:rFonts w:hint="default" w:ascii="宋体" w:hAnsi="宋体" w:cs="宋体"/>
                <w:sz w:val="24"/>
                <w:szCs w:val="24"/>
              </w:rPr>
            </w:pPr>
            <w:r>
              <w:rPr>
                <w:rFonts w:ascii="宋体" w:hAnsi="宋体" w:cs="宋体"/>
                <w:sz w:val="24"/>
                <w:szCs w:val="24"/>
              </w:rPr>
              <w:t>来源地</w:t>
            </w:r>
          </w:p>
        </w:tc>
      </w:tr>
      <w:tr w14:paraId="5C08C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vMerge w:val="restart"/>
          </w:tcPr>
          <w:p w14:paraId="65F27239">
            <w:pPr>
              <w:pStyle w:val="30"/>
              <w:spacing w:line="360" w:lineRule="auto"/>
              <w:jc w:val="both"/>
              <w:rPr>
                <w:rFonts w:hint="default" w:ascii="宋体" w:hAnsi="宋体" w:cs="宋体"/>
                <w:sz w:val="24"/>
                <w:szCs w:val="24"/>
              </w:rPr>
            </w:pPr>
            <w:r>
              <w:rPr>
                <w:rFonts w:ascii="宋体" w:hAnsi="宋体" w:cs="宋体"/>
                <w:sz w:val="24"/>
                <w:szCs w:val="24"/>
              </w:rPr>
              <w:t>*</w:t>
            </w:r>
          </w:p>
        </w:tc>
        <w:tc>
          <w:tcPr>
            <w:tcW w:w="914" w:type="dxa"/>
          </w:tcPr>
          <w:p w14:paraId="0230A3D3">
            <w:pPr>
              <w:pStyle w:val="30"/>
              <w:spacing w:line="360" w:lineRule="auto"/>
              <w:jc w:val="both"/>
              <w:rPr>
                <w:rFonts w:hint="default" w:ascii="宋体" w:hAnsi="宋体" w:cs="宋体"/>
                <w:sz w:val="24"/>
                <w:szCs w:val="24"/>
              </w:rPr>
            </w:pPr>
            <w:r>
              <w:rPr>
                <w:rFonts w:ascii="宋体" w:hAnsi="宋体" w:cs="宋体"/>
                <w:sz w:val="24"/>
                <w:szCs w:val="24"/>
              </w:rPr>
              <w:t>*-1</w:t>
            </w:r>
          </w:p>
        </w:tc>
        <w:tc>
          <w:tcPr>
            <w:tcW w:w="2259" w:type="dxa"/>
          </w:tcPr>
          <w:p w14:paraId="597F20BE">
            <w:pPr>
              <w:spacing w:line="360" w:lineRule="auto"/>
              <w:rPr>
                <w:rFonts w:ascii="宋体" w:hAnsi="宋体" w:cs="宋体"/>
                <w:sz w:val="24"/>
              </w:rPr>
            </w:pPr>
          </w:p>
        </w:tc>
        <w:tc>
          <w:tcPr>
            <w:tcW w:w="1965" w:type="dxa"/>
          </w:tcPr>
          <w:p w14:paraId="3D98D91A">
            <w:pPr>
              <w:spacing w:line="360" w:lineRule="auto"/>
              <w:rPr>
                <w:rFonts w:ascii="宋体" w:hAnsi="宋体" w:cs="宋体"/>
                <w:sz w:val="24"/>
              </w:rPr>
            </w:pPr>
          </w:p>
        </w:tc>
        <w:tc>
          <w:tcPr>
            <w:tcW w:w="855" w:type="dxa"/>
          </w:tcPr>
          <w:p w14:paraId="213AA904">
            <w:pPr>
              <w:spacing w:line="360" w:lineRule="auto"/>
              <w:rPr>
                <w:rFonts w:ascii="宋体" w:hAnsi="宋体" w:cs="宋体"/>
                <w:sz w:val="24"/>
              </w:rPr>
            </w:pPr>
          </w:p>
        </w:tc>
        <w:tc>
          <w:tcPr>
            <w:tcW w:w="1500" w:type="dxa"/>
          </w:tcPr>
          <w:p w14:paraId="3B36C30A">
            <w:pPr>
              <w:spacing w:line="360" w:lineRule="auto"/>
              <w:rPr>
                <w:rFonts w:ascii="宋体" w:hAnsi="宋体" w:cs="宋体"/>
                <w:sz w:val="24"/>
              </w:rPr>
            </w:pPr>
          </w:p>
        </w:tc>
      </w:tr>
      <w:tr w14:paraId="14310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vMerge w:val="continue"/>
          </w:tcPr>
          <w:p w14:paraId="1384F538">
            <w:pPr>
              <w:spacing w:line="360" w:lineRule="auto"/>
              <w:rPr>
                <w:rFonts w:ascii="宋体" w:hAnsi="宋体" w:cs="宋体"/>
                <w:sz w:val="24"/>
              </w:rPr>
            </w:pPr>
          </w:p>
        </w:tc>
        <w:tc>
          <w:tcPr>
            <w:tcW w:w="914" w:type="dxa"/>
          </w:tcPr>
          <w:p w14:paraId="1600DCB4">
            <w:pPr>
              <w:pStyle w:val="30"/>
              <w:spacing w:line="360" w:lineRule="auto"/>
              <w:jc w:val="both"/>
              <w:rPr>
                <w:rFonts w:hint="default" w:ascii="宋体" w:hAnsi="宋体" w:cs="宋体"/>
                <w:sz w:val="24"/>
                <w:szCs w:val="24"/>
              </w:rPr>
            </w:pPr>
            <w:r>
              <w:rPr>
                <w:rFonts w:ascii="宋体" w:hAnsi="宋体" w:cs="宋体"/>
                <w:sz w:val="24"/>
                <w:szCs w:val="24"/>
              </w:rPr>
              <w:t>…</w:t>
            </w:r>
          </w:p>
        </w:tc>
        <w:tc>
          <w:tcPr>
            <w:tcW w:w="2259" w:type="dxa"/>
          </w:tcPr>
          <w:p w14:paraId="78797762">
            <w:pPr>
              <w:spacing w:line="360" w:lineRule="auto"/>
              <w:rPr>
                <w:rFonts w:ascii="宋体" w:hAnsi="宋体" w:cs="宋体"/>
                <w:sz w:val="24"/>
              </w:rPr>
            </w:pPr>
          </w:p>
        </w:tc>
        <w:tc>
          <w:tcPr>
            <w:tcW w:w="1965" w:type="dxa"/>
          </w:tcPr>
          <w:p w14:paraId="5174CBE4">
            <w:pPr>
              <w:spacing w:line="360" w:lineRule="auto"/>
              <w:rPr>
                <w:rFonts w:ascii="宋体" w:hAnsi="宋体" w:cs="宋体"/>
                <w:sz w:val="24"/>
              </w:rPr>
            </w:pPr>
          </w:p>
        </w:tc>
        <w:tc>
          <w:tcPr>
            <w:tcW w:w="855" w:type="dxa"/>
          </w:tcPr>
          <w:p w14:paraId="186C7187">
            <w:pPr>
              <w:spacing w:line="360" w:lineRule="auto"/>
              <w:rPr>
                <w:rFonts w:ascii="宋体" w:hAnsi="宋体" w:cs="宋体"/>
                <w:sz w:val="24"/>
              </w:rPr>
            </w:pPr>
          </w:p>
        </w:tc>
        <w:tc>
          <w:tcPr>
            <w:tcW w:w="1500" w:type="dxa"/>
          </w:tcPr>
          <w:p w14:paraId="586304E7">
            <w:pPr>
              <w:spacing w:line="360" w:lineRule="auto"/>
              <w:rPr>
                <w:rFonts w:ascii="宋体" w:hAnsi="宋体" w:cs="宋体"/>
                <w:sz w:val="24"/>
              </w:rPr>
            </w:pPr>
          </w:p>
        </w:tc>
      </w:tr>
      <w:tr w14:paraId="1619A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2F4AA6EC">
            <w:pPr>
              <w:pStyle w:val="30"/>
              <w:spacing w:line="360" w:lineRule="auto"/>
              <w:jc w:val="both"/>
              <w:rPr>
                <w:rFonts w:hint="default" w:ascii="宋体" w:hAnsi="宋体" w:cs="宋体"/>
                <w:sz w:val="24"/>
                <w:szCs w:val="24"/>
              </w:rPr>
            </w:pPr>
            <w:r>
              <w:rPr>
                <w:rFonts w:ascii="宋体" w:hAnsi="宋体" w:cs="宋体"/>
                <w:sz w:val="24"/>
                <w:szCs w:val="24"/>
              </w:rPr>
              <w:t>…</w:t>
            </w:r>
          </w:p>
        </w:tc>
        <w:tc>
          <w:tcPr>
            <w:tcW w:w="914" w:type="dxa"/>
          </w:tcPr>
          <w:p w14:paraId="39DE781C">
            <w:pPr>
              <w:spacing w:line="360" w:lineRule="auto"/>
              <w:rPr>
                <w:rFonts w:ascii="宋体" w:hAnsi="宋体" w:cs="宋体"/>
                <w:sz w:val="24"/>
              </w:rPr>
            </w:pPr>
          </w:p>
        </w:tc>
        <w:tc>
          <w:tcPr>
            <w:tcW w:w="2259" w:type="dxa"/>
          </w:tcPr>
          <w:p w14:paraId="446DEDEF">
            <w:pPr>
              <w:spacing w:line="360" w:lineRule="auto"/>
              <w:rPr>
                <w:rFonts w:ascii="宋体" w:hAnsi="宋体" w:cs="宋体"/>
                <w:sz w:val="24"/>
              </w:rPr>
            </w:pPr>
          </w:p>
        </w:tc>
        <w:tc>
          <w:tcPr>
            <w:tcW w:w="1965" w:type="dxa"/>
          </w:tcPr>
          <w:p w14:paraId="2FA8816C">
            <w:pPr>
              <w:spacing w:line="360" w:lineRule="auto"/>
              <w:rPr>
                <w:rFonts w:ascii="宋体" w:hAnsi="宋体" w:cs="宋体"/>
                <w:sz w:val="24"/>
              </w:rPr>
            </w:pPr>
          </w:p>
        </w:tc>
        <w:tc>
          <w:tcPr>
            <w:tcW w:w="855" w:type="dxa"/>
          </w:tcPr>
          <w:p w14:paraId="51B1A7FF">
            <w:pPr>
              <w:spacing w:line="360" w:lineRule="auto"/>
              <w:rPr>
                <w:rFonts w:ascii="宋体" w:hAnsi="宋体" w:cs="宋体"/>
                <w:sz w:val="24"/>
              </w:rPr>
            </w:pPr>
          </w:p>
        </w:tc>
        <w:tc>
          <w:tcPr>
            <w:tcW w:w="1500" w:type="dxa"/>
          </w:tcPr>
          <w:p w14:paraId="7CAEC897">
            <w:pPr>
              <w:spacing w:line="360" w:lineRule="auto"/>
              <w:rPr>
                <w:rFonts w:ascii="宋体" w:hAnsi="宋体" w:cs="宋体"/>
                <w:sz w:val="24"/>
              </w:rPr>
            </w:pPr>
          </w:p>
        </w:tc>
      </w:tr>
    </w:tbl>
    <w:p w14:paraId="6573FBCC">
      <w:pPr>
        <w:pStyle w:val="30"/>
        <w:spacing w:line="360" w:lineRule="auto"/>
        <w:jc w:val="both"/>
        <w:rPr>
          <w:rFonts w:hint="default" w:ascii="宋体" w:hAnsi="宋体" w:cs="宋体"/>
          <w:sz w:val="24"/>
          <w:szCs w:val="24"/>
        </w:rPr>
      </w:pPr>
      <w:r>
        <w:rPr>
          <w:rFonts w:ascii="宋体" w:hAnsi="宋体" w:cs="宋体"/>
          <w:sz w:val="24"/>
          <w:szCs w:val="24"/>
        </w:rPr>
        <w:t>※注意：</w:t>
      </w:r>
    </w:p>
    <w:p w14:paraId="266677F7">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10E6B3DE">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DC81C31">
      <w:pPr>
        <w:pStyle w:val="3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6BD10AC8">
      <w:pPr>
        <w:pStyle w:val="3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366F8060">
      <w:pPr>
        <w:pStyle w:val="30"/>
        <w:spacing w:line="360" w:lineRule="auto"/>
        <w:ind w:firstLine="480"/>
        <w:jc w:val="both"/>
        <w:rPr>
          <w:rFonts w:hint="default"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0E2E9B0E">
      <w:pPr>
        <w:pStyle w:val="30"/>
        <w:spacing w:line="360" w:lineRule="auto"/>
        <w:ind w:firstLine="480"/>
        <w:jc w:val="right"/>
        <w:rPr>
          <w:rFonts w:hint="default" w:ascii="宋体" w:hAnsi="宋体" w:cs="宋体"/>
          <w:sz w:val="24"/>
          <w:szCs w:val="24"/>
        </w:rPr>
      </w:pPr>
    </w:p>
    <w:p w14:paraId="3E0CB3FC">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B2B8D5C">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3FC4463">
      <w:pPr>
        <w:pStyle w:val="30"/>
        <w:spacing w:line="360" w:lineRule="auto"/>
        <w:jc w:val="both"/>
        <w:rPr>
          <w:rFonts w:hint="default" w:ascii="宋体" w:hAnsi="宋体" w:cs="宋体"/>
          <w:sz w:val="24"/>
          <w:szCs w:val="24"/>
        </w:rPr>
      </w:pPr>
    </w:p>
    <w:p w14:paraId="7E57B9F8">
      <w:pPr>
        <w:pStyle w:val="30"/>
        <w:spacing w:line="360" w:lineRule="auto"/>
        <w:jc w:val="both"/>
        <w:rPr>
          <w:rFonts w:hint="default" w:ascii="宋体" w:hAnsi="宋体" w:cs="宋体"/>
          <w:sz w:val="24"/>
          <w:szCs w:val="24"/>
        </w:rPr>
      </w:pPr>
    </w:p>
    <w:p w14:paraId="48CDCA82">
      <w:pPr>
        <w:pStyle w:val="30"/>
        <w:spacing w:line="360" w:lineRule="auto"/>
        <w:jc w:val="both"/>
        <w:rPr>
          <w:rFonts w:hint="default" w:ascii="宋体" w:hAnsi="宋体" w:cs="宋体"/>
          <w:sz w:val="24"/>
          <w:szCs w:val="24"/>
        </w:rPr>
      </w:pPr>
    </w:p>
    <w:p w14:paraId="33883365">
      <w:pPr>
        <w:pStyle w:val="30"/>
        <w:spacing w:line="360" w:lineRule="auto"/>
        <w:jc w:val="both"/>
        <w:rPr>
          <w:rFonts w:hint="default" w:ascii="宋体" w:hAnsi="宋体" w:cs="宋体"/>
          <w:sz w:val="24"/>
          <w:szCs w:val="24"/>
        </w:rPr>
      </w:pPr>
    </w:p>
    <w:p w14:paraId="155CFD87">
      <w:pPr>
        <w:pStyle w:val="7"/>
        <w:spacing w:line="360" w:lineRule="auto"/>
        <w:ind w:left="0" w:leftChars="0"/>
        <w:rPr>
          <w:rFonts w:ascii="宋体" w:hAnsi="宋体" w:cs="宋体"/>
          <w:sz w:val="24"/>
        </w:rPr>
      </w:pPr>
      <w:r>
        <w:rPr>
          <w:rFonts w:ascii="宋体" w:hAnsi="宋体" w:cs="宋体"/>
          <w:sz w:val="24"/>
        </w:rPr>
        <w:t xml:space="preserve"> </w:t>
      </w:r>
    </w:p>
    <w:p w14:paraId="4357D9D0">
      <w:pPr>
        <w:pStyle w:val="13"/>
        <w:numPr>
          <w:ilvl w:val="0"/>
          <w:numId w:val="4"/>
        </w:numPr>
        <w:jc w:val="center"/>
        <w:rPr>
          <w:rFonts w:ascii="宋体" w:hAnsi="宋体" w:cs="宋体"/>
          <w:sz w:val="28"/>
          <w:szCs w:val="28"/>
        </w:rPr>
      </w:pPr>
      <w:r>
        <w:rPr>
          <w:rFonts w:hint="eastAsia" w:ascii="宋体" w:hAnsi="宋体" w:cs="宋体"/>
          <w:sz w:val="28"/>
          <w:szCs w:val="28"/>
        </w:rPr>
        <w:t>网上竞价内容及要求偏离表</w:t>
      </w:r>
    </w:p>
    <w:p w14:paraId="4AFB0E92">
      <w:pPr>
        <w:pStyle w:val="13"/>
        <w:rPr>
          <w:rFonts w:ascii="宋体" w:hAnsi="宋体" w:cs="宋体"/>
          <w:b/>
          <w:bCs/>
          <w:sz w:val="28"/>
          <w:szCs w:val="28"/>
        </w:rPr>
      </w:pPr>
    </w:p>
    <w:p w14:paraId="02E24A85">
      <w:pPr>
        <w:pStyle w:val="14"/>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8"/>
        <w:tblW w:w="9870" w:type="dxa"/>
        <w:tblInd w:w="0" w:type="dxa"/>
        <w:tblLayout w:type="fixed"/>
        <w:tblCellMar>
          <w:top w:w="0" w:type="dxa"/>
          <w:left w:w="0" w:type="dxa"/>
          <w:bottom w:w="0" w:type="dxa"/>
          <w:right w:w="0" w:type="dxa"/>
        </w:tblCellMar>
      </w:tblPr>
      <w:tblGrid>
        <w:gridCol w:w="804"/>
        <w:gridCol w:w="3651"/>
        <w:gridCol w:w="3345"/>
        <w:gridCol w:w="2070"/>
      </w:tblGrid>
      <w:tr w14:paraId="06281380">
        <w:tblPrEx>
          <w:tblCellMar>
            <w:top w:w="0" w:type="dxa"/>
            <w:left w:w="0" w:type="dxa"/>
            <w:bottom w:w="0" w:type="dxa"/>
            <w:right w:w="0" w:type="dxa"/>
          </w:tblCellMar>
        </w:tblPrEx>
        <w:tc>
          <w:tcPr>
            <w:tcW w:w="80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28D8107">
            <w:pPr>
              <w:pStyle w:val="14"/>
              <w:wordWrap w:val="0"/>
              <w:spacing w:before="0" w:beforeAutospacing="0" w:after="0" w:afterAutospacing="0" w:line="360" w:lineRule="auto"/>
              <w:jc w:val="center"/>
            </w:pPr>
            <w:r>
              <w:rPr>
                <w:rFonts w:hint="eastAsia"/>
              </w:rPr>
              <w:t>合同包</w:t>
            </w:r>
          </w:p>
        </w:tc>
        <w:tc>
          <w:tcPr>
            <w:tcW w:w="365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EA4DF0">
            <w:pPr>
              <w:pStyle w:val="14"/>
              <w:wordWrap w:val="0"/>
              <w:spacing w:before="0" w:beforeAutospacing="0" w:after="0" w:afterAutospacing="0" w:line="360" w:lineRule="auto"/>
              <w:jc w:val="center"/>
            </w:pPr>
            <w:r>
              <w:rPr>
                <w:rFonts w:hint="eastAsia"/>
              </w:rPr>
              <w:t>网上竞价内容及要求</w:t>
            </w:r>
          </w:p>
        </w:tc>
        <w:tc>
          <w:tcPr>
            <w:tcW w:w="33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7DA685">
            <w:pPr>
              <w:pStyle w:val="14"/>
              <w:wordWrap w:val="0"/>
              <w:spacing w:before="0" w:beforeAutospacing="0" w:after="0" w:afterAutospacing="0" w:line="360" w:lineRule="auto"/>
              <w:jc w:val="center"/>
            </w:pPr>
            <w:r>
              <w:rPr>
                <w:rFonts w:hint="eastAsia"/>
              </w:rPr>
              <w:t>响应文件响应承诺</w:t>
            </w: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F4B4E9">
            <w:pPr>
              <w:pStyle w:val="14"/>
              <w:wordWrap w:val="0"/>
              <w:spacing w:before="0" w:beforeAutospacing="0" w:after="0" w:afterAutospacing="0" w:line="360" w:lineRule="auto"/>
              <w:jc w:val="center"/>
            </w:pPr>
            <w:r>
              <w:rPr>
                <w:rFonts w:hint="eastAsia"/>
              </w:rPr>
              <w:t>是否偏离及说明</w:t>
            </w:r>
          </w:p>
        </w:tc>
      </w:tr>
      <w:tr w14:paraId="0703C440">
        <w:tblPrEx>
          <w:tblCellMar>
            <w:top w:w="0" w:type="dxa"/>
            <w:left w:w="0" w:type="dxa"/>
            <w:bottom w:w="0" w:type="dxa"/>
            <w:right w:w="0" w:type="dxa"/>
          </w:tblCellMar>
        </w:tblPrEx>
        <w:tc>
          <w:tcPr>
            <w:tcW w:w="80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A2DF4F8">
            <w:pPr>
              <w:jc w:val="center"/>
              <w:rPr>
                <w:rFonts w:ascii="宋体" w:hAnsi="宋体" w:cs="宋体"/>
                <w:sz w:val="24"/>
              </w:rPr>
            </w:pPr>
          </w:p>
        </w:tc>
        <w:tc>
          <w:tcPr>
            <w:tcW w:w="365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942940">
            <w:pPr>
              <w:pStyle w:val="14"/>
              <w:wordWrap w:val="0"/>
              <w:spacing w:before="0" w:beforeAutospacing="0" w:after="0" w:afterAutospacing="0" w:line="480" w:lineRule="atLeast"/>
              <w:jc w:val="center"/>
            </w:pPr>
          </w:p>
        </w:tc>
        <w:tc>
          <w:tcPr>
            <w:tcW w:w="33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8B5725">
            <w:pPr>
              <w:pStyle w:val="14"/>
              <w:wordWrap w:val="0"/>
              <w:spacing w:before="0" w:beforeAutospacing="0" w:after="0" w:afterAutospacing="0" w:line="480" w:lineRule="atLeast"/>
              <w:jc w:val="cente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E4E454">
            <w:pPr>
              <w:pStyle w:val="14"/>
              <w:wordWrap w:val="0"/>
              <w:spacing w:before="0" w:beforeAutospacing="0" w:after="0" w:afterAutospacing="0" w:line="480" w:lineRule="atLeast"/>
              <w:jc w:val="center"/>
            </w:pPr>
          </w:p>
        </w:tc>
      </w:tr>
      <w:tr w14:paraId="1808C565">
        <w:tblPrEx>
          <w:tblCellMar>
            <w:top w:w="0" w:type="dxa"/>
            <w:left w:w="0" w:type="dxa"/>
            <w:bottom w:w="0" w:type="dxa"/>
            <w:right w:w="0" w:type="dxa"/>
          </w:tblCellMar>
        </w:tblPrEx>
        <w:tc>
          <w:tcPr>
            <w:tcW w:w="80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CE0046">
            <w:pPr>
              <w:jc w:val="center"/>
              <w:rPr>
                <w:rFonts w:ascii="宋体" w:hAnsi="宋体" w:cs="宋体"/>
                <w:sz w:val="24"/>
              </w:rPr>
            </w:pPr>
          </w:p>
        </w:tc>
        <w:tc>
          <w:tcPr>
            <w:tcW w:w="365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4B32288">
            <w:pPr>
              <w:pStyle w:val="14"/>
              <w:wordWrap w:val="0"/>
              <w:spacing w:before="0" w:beforeAutospacing="0" w:after="0" w:afterAutospacing="0" w:line="480" w:lineRule="atLeast"/>
              <w:jc w:val="center"/>
            </w:pPr>
          </w:p>
        </w:tc>
        <w:tc>
          <w:tcPr>
            <w:tcW w:w="33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8052E3">
            <w:pPr>
              <w:pStyle w:val="14"/>
              <w:wordWrap w:val="0"/>
              <w:spacing w:before="0" w:beforeAutospacing="0" w:after="0" w:afterAutospacing="0" w:line="480" w:lineRule="atLeast"/>
              <w:jc w:val="cente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80EF7D">
            <w:pPr>
              <w:pStyle w:val="14"/>
              <w:wordWrap w:val="0"/>
              <w:spacing w:before="0" w:beforeAutospacing="0" w:after="0" w:afterAutospacing="0" w:line="480" w:lineRule="atLeast"/>
              <w:jc w:val="center"/>
            </w:pPr>
          </w:p>
        </w:tc>
      </w:tr>
      <w:tr w14:paraId="373787C7">
        <w:tblPrEx>
          <w:tblCellMar>
            <w:top w:w="0" w:type="dxa"/>
            <w:left w:w="0" w:type="dxa"/>
            <w:bottom w:w="0" w:type="dxa"/>
            <w:right w:w="0" w:type="dxa"/>
          </w:tblCellMar>
        </w:tblPrEx>
        <w:tc>
          <w:tcPr>
            <w:tcW w:w="80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CA15CD">
            <w:pPr>
              <w:jc w:val="center"/>
              <w:rPr>
                <w:rFonts w:ascii="宋体" w:hAnsi="宋体" w:cs="宋体"/>
                <w:sz w:val="24"/>
              </w:rPr>
            </w:pPr>
          </w:p>
        </w:tc>
        <w:tc>
          <w:tcPr>
            <w:tcW w:w="365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9655B8">
            <w:pPr>
              <w:pStyle w:val="14"/>
              <w:wordWrap w:val="0"/>
              <w:spacing w:before="0" w:beforeAutospacing="0" w:after="0" w:afterAutospacing="0" w:line="480" w:lineRule="atLeast"/>
              <w:jc w:val="center"/>
            </w:pPr>
          </w:p>
        </w:tc>
        <w:tc>
          <w:tcPr>
            <w:tcW w:w="334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D5698C">
            <w:pPr>
              <w:pStyle w:val="14"/>
              <w:wordWrap w:val="0"/>
              <w:spacing w:before="0" w:beforeAutospacing="0" w:after="0" w:afterAutospacing="0" w:line="480" w:lineRule="atLeast"/>
              <w:jc w:val="center"/>
            </w:pPr>
          </w:p>
        </w:tc>
        <w:tc>
          <w:tcPr>
            <w:tcW w:w="207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C0228A4">
            <w:pPr>
              <w:pStyle w:val="14"/>
              <w:wordWrap w:val="0"/>
              <w:spacing w:before="0" w:beforeAutospacing="0" w:after="0" w:afterAutospacing="0" w:line="480" w:lineRule="atLeast"/>
              <w:jc w:val="center"/>
            </w:pPr>
          </w:p>
        </w:tc>
      </w:tr>
    </w:tbl>
    <w:p w14:paraId="108E00CE">
      <w:pPr>
        <w:pStyle w:val="14"/>
        <w:spacing w:before="0" w:beforeAutospacing="0" w:after="0" w:afterAutospacing="0" w:line="360" w:lineRule="auto"/>
        <w:rPr>
          <w:b/>
          <w:bCs/>
        </w:rPr>
      </w:pPr>
      <w:r>
        <w:rPr>
          <w:rFonts w:hint="eastAsia"/>
          <w:b/>
          <w:bCs/>
        </w:rPr>
        <w:t>注：</w:t>
      </w:r>
    </w:p>
    <w:p w14:paraId="23B0B446">
      <w:pPr>
        <w:pStyle w:val="14"/>
        <w:numPr>
          <w:ilvl w:val="0"/>
          <w:numId w:val="5"/>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6F8CE1B">
      <w:pPr>
        <w:pStyle w:val="30"/>
        <w:spacing w:line="360" w:lineRule="auto"/>
        <w:ind w:firstLine="480"/>
        <w:jc w:val="right"/>
        <w:rPr>
          <w:rFonts w:hint="default" w:ascii="宋体" w:hAnsi="宋体" w:cs="宋体"/>
          <w:sz w:val="24"/>
          <w:szCs w:val="24"/>
          <w:lang w:eastAsia="zh-CN"/>
        </w:rPr>
      </w:pPr>
    </w:p>
    <w:p w14:paraId="1410932C">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024D0AB">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3ED9F43">
      <w:pPr>
        <w:pStyle w:val="7"/>
        <w:spacing w:line="360" w:lineRule="auto"/>
        <w:ind w:left="0" w:leftChars="0"/>
        <w:rPr>
          <w:rFonts w:ascii="宋体" w:hAnsi="宋体" w:cs="宋体"/>
          <w:sz w:val="24"/>
        </w:rPr>
      </w:pPr>
    </w:p>
    <w:p w14:paraId="0119DCE2">
      <w:pPr>
        <w:pStyle w:val="13"/>
        <w:rPr>
          <w:rFonts w:ascii="宋体" w:hAnsi="宋体" w:cs="宋体"/>
          <w:sz w:val="24"/>
        </w:rPr>
      </w:pPr>
    </w:p>
    <w:p w14:paraId="7643D99D">
      <w:pPr>
        <w:pStyle w:val="13"/>
        <w:rPr>
          <w:rFonts w:ascii="宋体" w:hAnsi="宋体" w:cs="宋体"/>
          <w:sz w:val="24"/>
        </w:rPr>
      </w:pPr>
    </w:p>
    <w:p w14:paraId="2F2C41C9">
      <w:pPr>
        <w:pStyle w:val="13"/>
        <w:rPr>
          <w:rFonts w:ascii="宋体" w:hAnsi="宋体" w:cs="宋体"/>
          <w:sz w:val="24"/>
        </w:rPr>
      </w:pPr>
    </w:p>
    <w:p w14:paraId="466A477B">
      <w:pPr>
        <w:pStyle w:val="13"/>
        <w:rPr>
          <w:rFonts w:ascii="宋体" w:hAnsi="宋体" w:cs="宋体"/>
          <w:sz w:val="24"/>
        </w:rPr>
      </w:pPr>
    </w:p>
    <w:p w14:paraId="0F891A1A">
      <w:pPr>
        <w:pStyle w:val="13"/>
        <w:rPr>
          <w:rFonts w:ascii="宋体" w:hAnsi="宋体" w:cs="宋体"/>
          <w:sz w:val="24"/>
        </w:rPr>
      </w:pPr>
    </w:p>
    <w:p w14:paraId="2E9252C2">
      <w:pPr>
        <w:pStyle w:val="13"/>
        <w:rPr>
          <w:rFonts w:ascii="宋体" w:hAnsi="宋体" w:cs="宋体"/>
          <w:sz w:val="24"/>
        </w:rPr>
      </w:pPr>
    </w:p>
    <w:p w14:paraId="5F90230E">
      <w:pPr>
        <w:pStyle w:val="13"/>
        <w:rPr>
          <w:rFonts w:ascii="宋体" w:hAnsi="宋体" w:cs="宋体"/>
          <w:sz w:val="24"/>
        </w:rPr>
      </w:pPr>
    </w:p>
    <w:p w14:paraId="2FC555DD">
      <w:pPr>
        <w:pStyle w:val="13"/>
        <w:rPr>
          <w:rFonts w:ascii="宋体" w:hAnsi="宋体" w:cs="宋体"/>
          <w:sz w:val="24"/>
        </w:rPr>
      </w:pPr>
    </w:p>
    <w:p w14:paraId="1BEB59E8">
      <w:pPr>
        <w:pStyle w:val="13"/>
        <w:rPr>
          <w:rFonts w:ascii="宋体" w:hAnsi="宋体" w:cs="宋体"/>
          <w:sz w:val="24"/>
        </w:rPr>
      </w:pPr>
    </w:p>
    <w:p w14:paraId="64AE85F9">
      <w:pPr>
        <w:pStyle w:val="13"/>
        <w:rPr>
          <w:rFonts w:ascii="宋体" w:hAnsi="宋体" w:cs="宋体"/>
          <w:sz w:val="24"/>
        </w:rPr>
      </w:pPr>
    </w:p>
    <w:p w14:paraId="1DE15351">
      <w:pPr>
        <w:pStyle w:val="13"/>
        <w:rPr>
          <w:rFonts w:ascii="宋体" w:hAnsi="宋体" w:cs="宋体"/>
          <w:sz w:val="24"/>
        </w:rPr>
      </w:pPr>
    </w:p>
    <w:p w14:paraId="2EC074C5">
      <w:pPr>
        <w:pStyle w:val="13"/>
        <w:rPr>
          <w:rFonts w:ascii="宋体" w:hAnsi="宋体" w:cs="宋体"/>
          <w:sz w:val="24"/>
        </w:rPr>
      </w:pPr>
    </w:p>
    <w:p w14:paraId="35F14D90">
      <w:pPr>
        <w:pStyle w:val="13"/>
        <w:rPr>
          <w:rFonts w:ascii="宋体" w:hAnsi="宋体" w:cs="宋体"/>
          <w:sz w:val="24"/>
        </w:rPr>
      </w:pPr>
    </w:p>
    <w:p w14:paraId="6EA721B7">
      <w:pPr>
        <w:pStyle w:val="13"/>
        <w:rPr>
          <w:rFonts w:ascii="宋体" w:hAnsi="宋体" w:cs="宋体"/>
          <w:sz w:val="24"/>
        </w:rPr>
      </w:pPr>
    </w:p>
    <w:p w14:paraId="11AD0D79">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6454BDE7">
      <w:pPr>
        <w:pStyle w:val="7"/>
        <w:spacing w:line="360" w:lineRule="auto"/>
        <w:ind w:left="0" w:leftChars="0"/>
        <w:rPr>
          <w:rFonts w:ascii="宋体" w:hAnsi="宋体" w:cs="宋体"/>
          <w:b/>
          <w:bCs/>
          <w:sz w:val="28"/>
          <w:szCs w:val="28"/>
        </w:rPr>
      </w:pPr>
    </w:p>
    <w:p w14:paraId="5DBADA03">
      <w:pPr>
        <w:pStyle w:val="13"/>
        <w:rPr>
          <w:rFonts w:ascii="宋体" w:hAnsi="宋体" w:cs="宋体"/>
          <w:b/>
          <w:bCs/>
          <w:sz w:val="28"/>
          <w:szCs w:val="28"/>
        </w:rPr>
      </w:pPr>
    </w:p>
    <w:p w14:paraId="6E0ED97D">
      <w:pPr>
        <w:pStyle w:val="13"/>
        <w:rPr>
          <w:rFonts w:ascii="宋体" w:hAnsi="宋体" w:cs="宋体"/>
          <w:b/>
          <w:bCs/>
          <w:sz w:val="28"/>
          <w:szCs w:val="28"/>
        </w:rPr>
      </w:pPr>
    </w:p>
    <w:p w14:paraId="7BC6E8DD">
      <w:pPr>
        <w:pStyle w:val="7"/>
        <w:spacing w:line="360" w:lineRule="auto"/>
        <w:ind w:left="0" w:leftChars="0"/>
        <w:rPr>
          <w:rFonts w:ascii="宋体" w:hAnsi="宋体" w:cs="宋体"/>
          <w:b/>
          <w:bCs/>
          <w:sz w:val="28"/>
          <w:szCs w:val="28"/>
        </w:rPr>
      </w:pPr>
    </w:p>
    <w:p w14:paraId="44EAE0D3">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5414144C">
      <w:pPr>
        <w:pStyle w:val="13"/>
        <w:rPr>
          <w:rFonts w:ascii="宋体" w:hAnsi="宋体" w:cs="宋体"/>
          <w:b/>
          <w:bCs/>
          <w:sz w:val="28"/>
          <w:szCs w:val="28"/>
        </w:rPr>
      </w:pPr>
    </w:p>
    <w:p w14:paraId="52FDEDF8">
      <w:pPr>
        <w:pStyle w:val="30"/>
        <w:spacing w:line="360" w:lineRule="auto"/>
        <w:ind w:firstLine="480"/>
        <w:jc w:val="right"/>
        <w:rPr>
          <w:rFonts w:hint="default" w:ascii="宋体" w:hAnsi="宋体" w:cs="宋体"/>
          <w:sz w:val="24"/>
          <w:szCs w:val="24"/>
          <w:lang w:eastAsia="zh-CN"/>
        </w:rPr>
      </w:pPr>
    </w:p>
    <w:p w14:paraId="676751F1">
      <w:pPr>
        <w:pStyle w:val="30"/>
        <w:spacing w:line="360" w:lineRule="auto"/>
        <w:ind w:firstLine="480"/>
        <w:jc w:val="right"/>
        <w:rPr>
          <w:rFonts w:hint="default" w:ascii="宋体" w:hAnsi="宋体" w:cs="宋体"/>
          <w:sz w:val="24"/>
          <w:szCs w:val="24"/>
          <w:lang w:eastAsia="zh-CN"/>
        </w:rPr>
      </w:pPr>
    </w:p>
    <w:p w14:paraId="225B52F7">
      <w:pPr>
        <w:pStyle w:val="30"/>
        <w:spacing w:line="360" w:lineRule="auto"/>
        <w:ind w:firstLine="480"/>
        <w:jc w:val="right"/>
        <w:rPr>
          <w:rFonts w:hint="default" w:ascii="宋体" w:hAnsi="宋体" w:cs="宋体"/>
          <w:sz w:val="24"/>
          <w:szCs w:val="24"/>
          <w:lang w:eastAsia="zh-CN"/>
        </w:rPr>
      </w:pPr>
    </w:p>
    <w:p w14:paraId="5AF26272">
      <w:pPr>
        <w:pStyle w:val="30"/>
        <w:spacing w:line="360" w:lineRule="auto"/>
        <w:ind w:firstLine="480"/>
        <w:jc w:val="right"/>
        <w:rPr>
          <w:rFonts w:hint="default" w:ascii="宋体" w:hAnsi="宋体" w:cs="宋体"/>
          <w:sz w:val="24"/>
          <w:szCs w:val="24"/>
          <w:lang w:eastAsia="zh-CN"/>
        </w:rPr>
      </w:pPr>
    </w:p>
    <w:p w14:paraId="5D9C71F9">
      <w:pPr>
        <w:pStyle w:val="30"/>
        <w:spacing w:line="360" w:lineRule="auto"/>
        <w:ind w:firstLine="480"/>
        <w:jc w:val="right"/>
        <w:rPr>
          <w:rFonts w:hint="default" w:ascii="宋体" w:hAnsi="宋体" w:cs="宋体"/>
          <w:sz w:val="24"/>
          <w:szCs w:val="24"/>
          <w:lang w:eastAsia="zh-CN"/>
        </w:rPr>
      </w:pPr>
    </w:p>
    <w:p w14:paraId="26311378">
      <w:pPr>
        <w:pStyle w:val="30"/>
        <w:spacing w:line="360" w:lineRule="auto"/>
        <w:ind w:firstLine="480"/>
        <w:jc w:val="right"/>
        <w:rPr>
          <w:rFonts w:hint="default" w:ascii="宋体" w:hAnsi="宋体" w:cs="宋体"/>
          <w:sz w:val="24"/>
          <w:szCs w:val="24"/>
          <w:lang w:eastAsia="zh-CN"/>
        </w:rPr>
      </w:pPr>
    </w:p>
    <w:p w14:paraId="7A7961CF">
      <w:pPr>
        <w:pStyle w:val="30"/>
        <w:spacing w:line="360" w:lineRule="auto"/>
        <w:ind w:firstLine="480"/>
        <w:jc w:val="right"/>
        <w:rPr>
          <w:rFonts w:hint="default" w:ascii="宋体" w:hAnsi="宋体" w:cs="宋体"/>
          <w:sz w:val="24"/>
          <w:szCs w:val="24"/>
          <w:lang w:eastAsia="zh-CN"/>
        </w:rPr>
      </w:pPr>
    </w:p>
    <w:p w14:paraId="75B2A3A4">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9D5596E">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2FFA421">
      <w:pPr>
        <w:pStyle w:val="13"/>
        <w:rPr>
          <w:rFonts w:ascii="宋体" w:hAnsi="宋体" w:cs="宋体"/>
          <w:b/>
          <w:bCs/>
          <w:sz w:val="28"/>
          <w:szCs w:val="28"/>
        </w:rPr>
      </w:pPr>
    </w:p>
    <w:p w14:paraId="691585FA">
      <w:pPr>
        <w:pStyle w:val="7"/>
        <w:spacing w:line="360" w:lineRule="auto"/>
        <w:ind w:left="0" w:leftChars="0"/>
        <w:jc w:val="center"/>
        <w:rPr>
          <w:rFonts w:ascii="宋体" w:hAnsi="宋体" w:cs="宋体"/>
          <w:b/>
          <w:bCs/>
          <w:sz w:val="28"/>
          <w:szCs w:val="28"/>
        </w:rPr>
      </w:pPr>
    </w:p>
    <w:p w14:paraId="698DD690">
      <w:pPr>
        <w:pStyle w:val="7"/>
        <w:spacing w:line="360" w:lineRule="auto"/>
        <w:ind w:left="0" w:leftChars="0"/>
        <w:jc w:val="center"/>
        <w:rPr>
          <w:rFonts w:ascii="宋体" w:hAnsi="宋体" w:cs="宋体"/>
          <w:b/>
          <w:bCs/>
          <w:sz w:val="28"/>
          <w:szCs w:val="28"/>
        </w:rPr>
      </w:pPr>
    </w:p>
    <w:p w14:paraId="56B24200">
      <w:pPr>
        <w:pStyle w:val="7"/>
        <w:spacing w:line="360" w:lineRule="auto"/>
        <w:ind w:left="0" w:leftChars="0"/>
        <w:jc w:val="center"/>
        <w:rPr>
          <w:rFonts w:ascii="宋体" w:hAnsi="宋体" w:cs="宋体"/>
          <w:b/>
          <w:bCs/>
          <w:sz w:val="28"/>
          <w:szCs w:val="28"/>
        </w:rPr>
      </w:pPr>
    </w:p>
    <w:p w14:paraId="78276A5D">
      <w:pPr>
        <w:pStyle w:val="7"/>
        <w:spacing w:line="360" w:lineRule="auto"/>
        <w:ind w:left="0" w:leftChars="0"/>
        <w:jc w:val="center"/>
        <w:rPr>
          <w:rFonts w:ascii="宋体" w:hAnsi="宋体" w:cs="宋体"/>
          <w:b/>
          <w:bCs/>
          <w:sz w:val="28"/>
          <w:szCs w:val="28"/>
        </w:rPr>
      </w:pPr>
    </w:p>
    <w:p w14:paraId="18C27CEA">
      <w:pPr>
        <w:pStyle w:val="7"/>
        <w:spacing w:line="360" w:lineRule="auto"/>
        <w:ind w:left="0" w:leftChars="0"/>
        <w:jc w:val="center"/>
        <w:rPr>
          <w:rFonts w:ascii="宋体" w:hAnsi="宋体" w:cs="宋体"/>
          <w:b/>
          <w:bCs/>
          <w:sz w:val="28"/>
          <w:szCs w:val="28"/>
        </w:rPr>
      </w:pPr>
    </w:p>
    <w:p w14:paraId="33EB9ABC">
      <w:pPr>
        <w:pStyle w:val="7"/>
        <w:spacing w:line="360" w:lineRule="auto"/>
        <w:ind w:left="0" w:leftChars="0"/>
        <w:jc w:val="center"/>
        <w:rPr>
          <w:rFonts w:ascii="宋体" w:hAnsi="宋体" w:cs="宋体"/>
          <w:b/>
          <w:bCs/>
          <w:sz w:val="28"/>
          <w:szCs w:val="28"/>
        </w:rPr>
      </w:pPr>
    </w:p>
    <w:p w14:paraId="74936A9C">
      <w:pPr>
        <w:pStyle w:val="7"/>
        <w:spacing w:line="360" w:lineRule="auto"/>
        <w:ind w:left="0" w:leftChars="0"/>
        <w:jc w:val="center"/>
        <w:rPr>
          <w:rFonts w:ascii="宋体" w:hAnsi="宋体" w:cs="宋体"/>
          <w:b/>
          <w:bCs/>
          <w:sz w:val="28"/>
          <w:szCs w:val="28"/>
        </w:rPr>
      </w:pPr>
    </w:p>
    <w:p w14:paraId="65DA9F35">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5EDE9712">
      <w:pPr>
        <w:pStyle w:val="7"/>
        <w:spacing w:line="360" w:lineRule="auto"/>
        <w:ind w:left="0" w:leftChars="0"/>
        <w:jc w:val="center"/>
        <w:rPr>
          <w:rFonts w:ascii="宋体" w:hAnsi="宋体" w:cs="宋体"/>
          <w:b/>
          <w:bCs/>
          <w:sz w:val="28"/>
          <w:szCs w:val="28"/>
        </w:rPr>
      </w:pPr>
      <w:r>
        <w:rPr>
          <w:rFonts w:hint="eastAsia" w:ascii="宋体" w:hAnsi="宋体" w:cs="宋体"/>
          <w:b/>
          <w:kern w:val="0"/>
          <w:sz w:val="28"/>
          <w:szCs w:val="28"/>
          <w:shd w:val="clear" w:color="auto" w:fill="FFFFFF"/>
        </w:rPr>
        <w:t>承诺书</w:t>
      </w:r>
    </w:p>
    <w:p w14:paraId="0BE482B3">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1714E7A3">
      <w:pPr>
        <w:widowControl/>
        <w:shd w:val="clear" w:color="auto" w:fill="FFFFFF"/>
        <w:spacing w:line="420" w:lineRule="exact"/>
        <w:ind w:firstLine="480" w:firstLineChars="200"/>
        <w:jc w:val="left"/>
        <w:rPr>
          <w:rFonts w:hint="eastAsia" w:ascii="宋体" w:hAnsi="宋体" w:cs="宋体"/>
          <w:b/>
          <w:bCs/>
          <w:color w:val="auto"/>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61F4BD33">
      <w:pPr>
        <w:pStyle w:val="30"/>
        <w:spacing w:line="360" w:lineRule="auto"/>
        <w:ind w:firstLine="480"/>
        <w:jc w:val="left"/>
        <w:rPr>
          <w:rFonts w:hint="eastAsia" w:ascii="宋体" w:hAnsi="宋体" w:cs="宋体"/>
          <w:color w:val="auto"/>
          <w:sz w:val="24"/>
          <w:szCs w:val="24"/>
        </w:rPr>
      </w:pPr>
      <w:r>
        <w:rPr>
          <w:rFonts w:hint="eastAsia" w:ascii="宋体" w:hAnsi="宋体" w:cs="宋体"/>
          <w:color w:val="auto"/>
          <w:sz w:val="24"/>
          <w:szCs w:val="24"/>
        </w:rPr>
        <w:t>在每次供货前，</w:t>
      </w:r>
      <w:r>
        <w:rPr>
          <w:rFonts w:hint="eastAsia" w:ascii="宋体" w:hAnsi="宋体" w:cs="宋体"/>
          <w:color w:val="auto"/>
          <w:sz w:val="24"/>
          <w:szCs w:val="24"/>
          <w:lang w:val="en-US" w:eastAsia="zh-CN"/>
        </w:rPr>
        <w:t>我司需</w:t>
      </w:r>
      <w:r>
        <w:rPr>
          <w:rFonts w:hint="eastAsia" w:ascii="宋体" w:hAnsi="宋体" w:cs="宋体"/>
          <w:color w:val="auto"/>
          <w:sz w:val="24"/>
          <w:szCs w:val="24"/>
        </w:rPr>
        <w:t>将供货产品清单（含供货产品名称、品牌型号、数量、规格）报</w:t>
      </w:r>
      <w:r>
        <w:rPr>
          <w:rFonts w:hint="eastAsia" w:ascii="宋体" w:hAnsi="宋体" w:cs="宋体"/>
          <w:color w:val="auto"/>
          <w:sz w:val="24"/>
          <w:szCs w:val="24"/>
          <w:lang w:eastAsia="zh-CN"/>
        </w:rPr>
        <w:t>采购人</w:t>
      </w:r>
      <w:r>
        <w:rPr>
          <w:rFonts w:hint="eastAsia" w:ascii="宋体" w:hAnsi="宋体" w:cs="宋体"/>
          <w:color w:val="auto"/>
          <w:sz w:val="24"/>
          <w:szCs w:val="24"/>
        </w:rPr>
        <w:t>同意后方可供货，未经</w:t>
      </w:r>
      <w:r>
        <w:rPr>
          <w:rFonts w:hint="eastAsia" w:ascii="宋体" w:hAnsi="宋体" w:cs="宋体"/>
          <w:color w:val="auto"/>
          <w:sz w:val="24"/>
          <w:szCs w:val="24"/>
          <w:lang w:eastAsia="zh-CN"/>
        </w:rPr>
        <w:t>采购人</w:t>
      </w:r>
      <w:r>
        <w:rPr>
          <w:rFonts w:hint="eastAsia" w:ascii="宋体" w:hAnsi="宋体" w:cs="宋体"/>
          <w:color w:val="auto"/>
          <w:sz w:val="24"/>
          <w:szCs w:val="24"/>
        </w:rPr>
        <w:t>同意擅自供货的，</w:t>
      </w:r>
      <w:r>
        <w:rPr>
          <w:rFonts w:hint="eastAsia" w:ascii="宋体" w:hAnsi="宋体" w:cs="宋体"/>
          <w:color w:val="auto"/>
          <w:sz w:val="24"/>
          <w:szCs w:val="24"/>
          <w:lang w:eastAsia="zh-CN"/>
        </w:rPr>
        <w:t>采购人</w:t>
      </w:r>
      <w:r>
        <w:rPr>
          <w:rFonts w:hint="eastAsia" w:ascii="宋体" w:hAnsi="宋体" w:cs="宋体"/>
          <w:color w:val="auto"/>
          <w:sz w:val="24"/>
          <w:szCs w:val="24"/>
        </w:rPr>
        <w:t>将拒收且不予结算。</w:t>
      </w:r>
    </w:p>
    <w:p w14:paraId="4501780F">
      <w:pPr>
        <w:pStyle w:val="30"/>
        <w:spacing w:line="360" w:lineRule="auto"/>
        <w:ind w:firstLine="480"/>
        <w:jc w:val="right"/>
        <w:rPr>
          <w:rFonts w:hint="eastAsia" w:ascii="宋体" w:hAnsi="宋体" w:cs="宋体"/>
          <w:color w:val="auto"/>
          <w:sz w:val="24"/>
          <w:szCs w:val="24"/>
        </w:rPr>
      </w:pPr>
    </w:p>
    <w:p w14:paraId="02B4D974">
      <w:pPr>
        <w:pStyle w:val="30"/>
        <w:spacing w:line="360" w:lineRule="auto"/>
        <w:ind w:firstLine="480"/>
        <w:jc w:val="right"/>
        <w:rPr>
          <w:rFonts w:hint="eastAsia" w:ascii="宋体" w:hAnsi="宋体" w:cs="宋体"/>
          <w:color w:val="auto"/>
          <w:sz w:val="24"/>
          <w:szCs w:val="24"/>
        </w:rPr>
      </w:pPr>
    </w:p>
    <w:p w14:paraId="57D2A63F">
      <w:pPr>
        <w:pStyle w:val="30"/>
        <w:spacing w:line="360" w:lineRule="auto"/>
        <w:ind w:firstLine="480"/>
        <w:jc w:val="right"/>
        <w:rPr>
          <w:rFonts w:hint="eastAsia" w:ascii="宋体" w:hAnsi="宋体" w:cs="宋体"/>
          <w:color w:val="auto"/>
          <w:sz w:val="24"/>
          <w:szCs w:val="24"/>
        </w:rPr>
      </w:pPr>
    </w:p>
    <w:p w14:paraId="59201393">
      <w:pPr>
        <w:pStyle w:val="30"/>
        <w:spacing w:line="360" w:lineRule="auto"/>
        <w:ind w:firstLine="480"/>
        <w:jc w:val="right"/>
        <w:rPr>
          <w:rFonts w:hint="eastAsia" w:ascii="宋体" w:hAnsi="宋体" w:cs="宋体"/>
          <w:color w:val="auto"/>
          <w:sz w:val="24"/>
          <w:szCs w:val="24"/>
        </w:rPr>
      </w:pPr>
    </w:p>
    <w:p w14:paraId="6863E822">
      <w:pPr>
        <w:pStyle w:val="30"/>
        <w:spacing w:line="360" w:lineRule="auto"/>
        <w:ind w:firstLine="480"/>
        <w:jc w:val="right"/>
        <w:rPr>
          <w:rFonts w:hint="eastAsia" w:ascii="宋体" w:hAnsi="宋体" w:cs="宋体"/>
          <w:color w:val="auto"/>
          <w:sz w:val="24"/>
          <w:szCs w:val="24"/>
        </w:rPr>
      </w:pPr>
    </w:p>
    <w:p w14:paraId="4BC4E10A">
      <w:pPr>
        <w:pStyle w:val="30"/>
        <w:spacing w:line="360" w:lineRule="auto"/>
        <w:ind w:firstLine="480"/>
        <w:jc w:val="right"/>
        <w:rPr>
          <w:rFonts w:hint="eastAsia" w:ascii="宋体" w:hAnsi="宋体" w:cs="宋体"/>
          <w:color w:val="auto"/>
          <w:sz w:val="24"/>
          <w:szCs w:val="24"/>
        </w:rPr>
      </w:pPr>
    </w:p>
    <w:p w14:paraId="5C7C955D">
      <w:pPr>
        <w:pStyle w:val="30"/>
        <w:spacing w:line="360" w:lineRule="auto"/>
        <w:ind w:firstLine="480"/>
        <w:jc w:val="right"/>
        <w:rPr>
          <w:rFonts w:hint="eastAsia" w:ascii="宋体" w:hAnsi="宋体" w:cs="宋体"/>
          <w:color w:val="auto"/>
          <w:sz w:val="24"/>
          <w:szCs w:val="24"/>
        </w:rPr>
      </w:pPr>
    </w:p>
    <w:p w14:paraId="78606D92">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B09B0C2">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87B6DB2">
      <w:pPr>
        <w:pStyle w:val="7"/>
        <w:spacing w:line="360" w:lineRule="auto"/>
        <w:ind w:left="0" w:leftChars="0" w:firstLine="492" w:firstLineChars="175"/>
        <w:jc w:val="left"/>
        <w:rPr>
          <w:rFonts w:hint="eastAsia" w:ascii="宋体" w:hAnsi="宋体" w:cs="宋体"/>
          <w:b/>
          <w:kern w:val="0"/>
          <w:sz w:val="28"/>
          <w:szCs w:val="28"/>
          <w:shd w:val="clear" w:color="auto" w:fill="FFFFFF"/>
        </w:rPr>
      </w:pPr>
    </w:p>
    <w:p w14:paraId="75B2420E">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7F36CE02">
      <w:pPr>
        <w:pStyle w:val="7"/>
        <w:spacing w:line="360" w:lineRule="auto"/>
        <w:ind w:left="0" w:leftChars="0"/>
        <w:jc w:val="center"/>
        <w:rPr>
          <w:rFonts w:ascii="宋体" w:hAnsi="宋体" w:cs="宋体"/>
          <w:b/>
          <w:bCs/>
          <w:sz w:val="28"/>
          <w:szCs w:val="28"/>
        </w:rPr>
      </w:pPr>
      <w:r>
        <w:rPr>
          <w:rFonts w:hint="eastAsia" w:ascii="宋体" w:hAnsi="宋体" w:cs="宋体"/>
          <w:b/>
          <w:kern w:val="0"/>
          <w:sz w:val="28"/>
          <w:szCs w:val="28"/>
          <w:shd w:val="clear" w:color="auto" w:fill="FFFFFF"/>
        </w:rPr>
        <w:t>承诺书</w:t>
      </w:r>
    </w:p>
    <w:p w14:paraId="593E23E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57B461E7">
      <w:pPr>
        <w:widowControl/>
        <w:shd w:val="clear" w:color="auto" w:fill="FFFFFF"/>
        <w:spacing w:line="420" w:lineRule="exact"/>
        <w:ind w:firstLine="480" w:firstLineChars="200"/>
        <w:jc w:val="left"/>
        <w:rPr>
          <w:rFonts w:hint="eastAsia" w:ascii="宋体" w:hAnsi="宋体" w:cs="宋体"/>
          <w:b/>
          <w:bCs/>
          <w:color w:val="auto"/>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6E7E6C79">
      <w:pPr>
        <w:pStyle w:val="7"/>
        <w:spacing w:line="360" w:lineRule="auto"/>
        <w:ind w:left="0" w:leftChars="0" w:firstLine="480" w:firstLineChars="200"/>
        <w:rPr>
          <w:rFonts w:hint="eastAsia" w:ascii="宋体" w:hAnsi="宋体" w:cs="宋体"/>
          <w:b/>
          <w:bCs/>
          <w:sz w:val="28"/>
          <w:szCs w:val="28"/>
        </w:rPr>
      </w:pPr>
      <w:r>
        <w:rPr>
          <w:rFonts w:hint="eastAsia" w:ascii="宋体" w:hAnsi="宋体" w:cs="宋体"/>
          <w:b w:val="0"/>
          <w:bCs w:val="0"/>
          <w:color w:val="auto"/>
          <w:sz w:val="24"/>
          <w:lang w:val="en-US" w:eastAsia="zh-CN"/>
        </w:rPr>
        <w:t>我司</w:t>
      </w:r>
      <w:r>
        <w:rPr>
          <w:rFonts w:hint="eastAsia" w:ascii="宋体" w:hAnsi="宋体" w:cs="宋体"/>
          <w:b w:val="0"/>
          <w:bCs w:val="0"/>
          <w:color w:val="auto"/>
          <w:sz w:val="24"/>
        </w:rPr>
        <w:t>对</w:t>
      </w:r>
      <w:r>
        <w:rPr>
          <w:rFonts w:hint="eastAsia" w:ascii="宋体" w:hAnsi="宋体" w:cs="宋体"/>
          <w:b w:val="0"/>
          <w:bCs w:val="0"/>
          <w:color w:val="auto"/>
          <w:sz w:val="24"/>
          <w:lang w:val="en-US" w:eastAsia="zh-CN"/>
        </w:rPr>
        <w:t>采购人</w:t>
      </w:r>
      <w:r>
        <w:rPr>
          <w:rFonts w:hint="eastAsia" w:ascii="宋体" w:hAnsi="宋体" w:cs="宋体"/>
          <w:b w:val="0"/>
          <w:bCs w:val="0"/>
          <w:color w:val="auto"/>
          <w:sz w:val="24"/>
          <w:lang w:eastAsia="zh-CN"/>
        </w:rPr>
        <w:t>每批次</w:t>
      </w:r>
      <w:r>
        <w:rPr>
          <w:rFonts w:hint="eastAsia" w:ascii="宋体" w:hAnsi="宋体" w:cs="宋体"/>
          <w:b w:val="0"/>
          <w:bCs w:val="0"/>
          <w:color w:val="auto"/>
          <w:sz w:val="24"/>
        </w:rPr>
        <w:t>采购的货物</w:t>
      </w:r>
      <w:r>
        <w:rPr>
          <w:rFonts w:hint="eastAsia" w:ascii="宋体" w:hAnsi="宋体" w:cs="宋体"/>
          <w:b w:val="0"/>
          <w:bCs w:val="0"/>
          <w:color w:val="auto"/>
          <w:sz w:val="24"/>
          <w:lang w:val="en-US" w:eastAsia="zh-CN"/>
        </w:rPr>
        <w:t>都将</w:t>
      </w:r>
      <w:r>
        <w:rPr>
          <w:rFonts w:hint="eastAsia" w:ascii="宋体" w:hAnsi="宋体" w:cs="宋体"/>
          <w:b w:val="0"/>
          <w:bCs w:val="0"/>
          <w:color w:val="auto"/>
          <w:sz w:val="24"/>
        </w:rPr>
        <w:t>按照网上竞价文件的要求提供合格的产品，对</w:t>
      </w:r>
      <w:r>
        <w:rPr>
          <w:rFonts w:hint="eastAsia" w:ascii="宋体" w:hAnsi="宋体" w:cs="宋体"/>
          <w:b w:val="0"/>
          <w:bCs w:val="0"/>
          <w:color w:val="auto"/>
          <w:sz w:val="24"/>
          <w:lang w:val="en-US" w:eastAsia="zh-CN"/>
        </w:rPr>
        <w:t>我司</w:t>
      </w:r>
      <w:r>
        <w:rPr>
          <w:rFonts w:hint="eastAsia" w:ascii="宋体" w:hAnsi="宋体" w:cs="宋体"/>
          <w:b w:val="0"/>
          <w:bCs w:val="0"/>
          <w:color w:val="auto"/>
          <w:sz w:val="24"/>
        </w:rPr>
        <w:t>所供的货物</w:t>
      </w:r>
      <w:r>
        <w:rPr>
          <w:rFonts w:hint="eastAsia" w:ascii="宋体" w:hAnsi="宋体" w:cs="宋体"/>
          <w:b w:val="0"/>
          <w:bCs w:val="0"/>
          <w:color w:val="auto"/>
          <w:sz w:val="24"/>
          <w:lang w:val="en-US" w:eastAsia="zh-CN"/>
        </w:rPr>
        <w:t>都将提供三包服务，对</w:t>
      </w:r>
      <w:r>
        <w:rPr>
          <w:rFonts w:hint="eastAsia" w:ascii="宋体" w:hAnsi="宋体" w:cs="宋体"/>
          <w:b w:val="0"/>
          <w:bCs w:val="0"/>
          <w:color w:val="auto"/>
          <w:sz w:val="24"/>
        </w:rPr>
        <w:t>出现</w:t>
      </w:r>
      <w:r>
        <w:rPr>
          <w:rFonts w:hint="eastAsia" w:ascii="宋体" w:hAnsi="宋体" w:cs="宋体"/>
          <w:b w:val="0"/>
          <w:bCs w:val="0"/>
          <w:color w:val="auto"/>
          <w:sz w:val="24"/>
          <w:lang w:eastAsia="zh-CN"/>
        </w:rPr>
        <w:t>质量问题的</w:t>
      </w:r>
      <w:r>
        <w:rPr>
          <w:rFonts w:hint="eastAsia" w:ascii="宋体" w:hAnsi="宋体" w:cs="宋体"/>
          <w:b w:val="0"/>
          <w:bCs w:val="0"/>
          <w:color w:val="auto"/>
          <w:sz w:val="24"/>
        </w:rPr>
        <w:t>货物及时进行维修或更换。</w:t>
      </w:r>
      <w:r>
        <w:rPr>
          <w:rFonts w:hint="eastAsia" w:ascii="宋体" w:hAnsi="宋体" w:cs="宋体"/>
          <w:b/>
          <w:bCs/>
          <w:sz w:val="28"/>
          <w:szCs w:val="28"/>
        </w:rPr>
        <w:t xml:space="preserve">       </w:t>
      </w:r>
    </w:p>
    <w:p w14:paraId="6170D22A">
      <w:pPr>
        <w:pStyle w:val="7"/>
        <w:spacing w:line="360" w:lineRule="auto"/>
        <w:ind w:left="0" w:leftChars="0"/>
        <w:rPr>
          <w:sz w:val="24"/>
        </w:rPr>
      </w:pPr>
      <w:r>
        <w:rPr>
          <w:rFonts w:hint="eastAsia" w:ascii="宋体" w:hAnsi="宋体" w:cs="宋体"/>
          <w:b/>
          <w:bCs/>
          <w:sz w:val="28"/>
          <w:szCs w:val="28"/>
        </w:rPr>
        <w:t xml:space="preserve"> </w:t>
      </w:r>
    </w:p>
    <w:p w14:paraId="58D90F6F">
      <w:pPr>
        <w:pStyle w:val="7"/>
        <w:spacing w:line="360" w:lineRule="auto"/>
        <w:ind w:left="0" w:leftChars="0"/>
        <w:jc w:val="center"/>
        <w:rPr>
          <w:rFonts w:ascii="宋体" w:hAnsi="宋体" w:cs="宋体"/>
          <w:b/>
          <w:bCs/>
          <w:sz w:val="28"/>
          <w:szCs w:val="28"/>
        </w:rPr>
      </w:pPr>
    </w:p>
    <w:p w14:paraId="2E5F3E9D">
      <w:pPr>
        <w:pStyle w:val="7"/>
        <w:spacing w:line="360" w:lineRule="auto"/>
        <w:ind w:left="0" w:leftChars="0"/>
        <w:jc w:val="center"/>
        <w:rPr>
          <w:rFonts w:ascii="宋体" w:hAnsi="宋体" w:cs="宋体"/>
          <w:b/>
          <w:bCs/>
          <w:sz w:val="28"/>
          <w:szCs w:val="28"/>
        </w:rPr>
      </w:pPr>
    </w:p>
    <w:p w14:paraId="4EBFE79D">
      <w:pPr>
        <w:pStyle w:val="13"/>
        <w:rPr>
          <w:rFonts w:ascii="宋体" w:hAnsi="宋体" w:cs="宋体"/>
          <w:b/>
          <w:bCs/>
          <w:sz w:val="28"/>
          <w:szCs w:val="28"/>
        </w:rPr>
      </w:pPr>
    </w:p>
    <w:p w14:paraId="1D45ED07">
      <w:pPr>
        <w:pStyle w:val="30"/>
        <w:spacing w:line="360" w:lineRule="auto"/>
        <w:ind w:firstLine="480"/>
        <w:jc w:val="right"/>
        <w:rPr>
          <w:rFonts w:hint="default" w:ascii="宋体" w:hAnsi="宋体" w:cs="宋体"/>
          <w:sz w:val="24"/>
          <w:szCs w:val="24"/>
          <w:lang w:eastAsia="zh-CN"/>
        </w:rPr>
      </w:pPr>
    </w:p>
    <w:p w14:paraId="62C0345C">
      <w:pPr>
        <w:pStyle w:val="30"/>
        <w:spacing w:line="360" w:lineRule="auto"/>
        <w:ind w:firstLine="480"/>
        <w:jc w:val="right"/>
        <w:rPr>
          <w:rFonts w:hint="default" w:ascii="宋体" w:hAnsi="宋体" w:cs="宋体"/>
          <w:sz w:val="24"/>
          <w:szCs w:val="24"/>
          <w:lang w:eastAsia="zh-CN"/>
        </w:rPr>
      </w:pPr>
    </w:p>
    <w:p w14:paraId="6CEE0356">
      <w:pPr>
        <w:pStyle w:val="30"/>
        <w:spacing w:line="360" w:lineRule="auto"/>
        <w:ind w:firstLine="480"/>
        <w:jc w:val="right"/>
        <w:rPr>
          <w:rFonts w:hint="default" w:ascii="宋体" w:hAnsi="宋体" w:cs="宋体"/>
          <w:sz w:val="24"/>
          <w:szCs w:val="24"/>
          <w:lang w:eastAsia="zh-CN"/>
        </w:rPr>
      </w:pPr>
    </w:p>
    <w:p w14:paraId="77E66DBF">
      <w:pPr>
        <w:pStyle w:val="30"/>
        <w:spacing w:line="360" w:lineRule="auto"/>
        <w:ind w:firstLine="480"/>
        <w:jc w:val="right"/>
        <w:rPr>
          <w:rFonts w:hint="default" w:ascii="宋体" w:hAnsi="宋体" w:cs="宋体"/>
          <w:sz w:val="24"/>
          <w:szCs w:val="24"/>
          <w:lang w:eastAsia="zh-CN"/>
        </w:rPr>
      </w:pPr>
    </w:p>
    <w:p w14:paraId="1DE01483">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F063F17">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AE60293">
      <w:pPr>
        <w:pStyle w:val="13"/>
        <w:rPr>
          <w:rFonts w:ascii="宋体" w:hAnsi="宋体" w:cs="宋体"/>
          <w:b/>
          <w:bCs/>
          <w:sz w:val="28"/>
          <w:szCs w:val="28"/>
        </w:rPr>
      </w:pPr>
    </w:p>
    <w:p w14:paraId="60C267CC">
      <w:pPr>
        <w:pStyle w:val="13"/>
      </w:pPr>
    </w:p>
    <w:p w14:paraId="68C3024F">
      <w:pPr>
        <w:pStyle w:val="13"/>
      </w:pPr>
    </w:p>
    <w:p w14:paraId="13F91C90">
      <w:pPr>
        <w:pStyle w:val="13"/>
      </w:pPr>
    </w:p>
    <w:p w14:paraId="3A2894E6">
      <w:pPr>
        <w:pStyle w:val="13"/>
      </w:pPr>
    </w:p>
    <w:p w14:paraId="7F4AC0EA">
      <w:pPr>
        <w:pStyle w:val="13"/>
      </w:pPr>
    </w:p>
    <w:p w14:paraId="174F607D">
      <w:pPr>
        <w:pStyle w:val="13"/>
      </w:pPr>
    </w:p>
    <w:p w14:paraId="17A871B0">
      <w:pPr>
        <w:pStyle w:val="13"/>
      </w:pPr>
    </w:p>
    <w:p w14:paraId="4AB1F844">
      <w:pPr>
        <w:pStyle w:val="13"/>
      </w:pPr>
    </w:p>
    <w:p w14:paraId="3175900E">
      <w:pPr>
        <w:pStyle w:val="13"/>
      </w:pPr>
    </w:p>
    <w:p w14:paraId="2448B87B">
      <w:pPr>
        <w:pStyle w:val="13"/>
      </w:pPr>
    </w:p>
    <w:p w14:paraId="41CC64C0">
      <w:pPr>
        <w:pStyle w:val="13"/>
      </w:pPr>
    </w:p>
    <w:p w14:paraId="70361A17">
      <w:pPr>
        <w:pStyle w:val="13"/>
      </w:pPr>
    </w:p>
    <w:p w14:paraId="6F718815">
      <w:pPr>
        <w:pStyle w:val="13"/>
      </w:pPr>
    </w:p>
    <w:p w14:paraId="7AA890CF">
      <w:pPr>
        <w:pStyle w:val="13"/>
      </w:pPr>
    </w:p>
    <w:p w14:paraId="76C15876">
      <w:pPr>
        <w:pStyle w:val="13"/>
      </w:pPr>
    </w:p>
    <w:p w14:paraId="3B81516B">
      <w:pPr>
        <w:pStyle w:val="13"/>
      </w:pPr>
    </w:p>
    <w:p w14:paraId="4155CEFA">
      <w:pPr>
        <w:pStyle w:val="13"/>
      </w:pPr>
    </w:p>
    <w:p w14:paraId="6DD16CB3">
      <w:pPr>
        <w:pStyle w:val="13"/>
      </w:pPr>
    </w:p>
    <w:p w14:paraId="0E73D163">
      <w:pPr>
        <w:pStyle w:val="13"/>
      </w:pPr>
    </w:p>
    <w:p w14:paraId="4F9C53B5">
      <w:pPr>
        <w:pStyle w:val="13"/>
      </w:pPr>
    </w:p>
    <w:p w14:paraId="2FA3F6B6">
      <w:pPr>
        <w:pStyle w:val="13"/>
        <w:jc w:val="center"/>
        <w:rPr>
          <w:rFonts w:hint="eastAsia" w:ascii="宋体" w:hAnsi="宋体" w:cs="宋体"/>
          <w:sz w:val="24"/>
        </w:rPr>
      </w:pPr>
    </w:p>
    <w:p w14:paraId="3F38CA6D">
      <w:pPr>
        <w:pStyle w:val="7"/>
        <w:spacing w:line="360" w:lineRule="auto"/>
        <w:ind w:left="0" w:leftChars="0"/>
        <w:jc w:val="center"/>
        <w:rPr>
          <w:rFonts w:hint="eastAsia" w:ascii="宋体" w:hAnsi="宋体" w:eastAsia="宋体" w:cs="宋体"/>
          <w:b/>
          <w:kern w:val="0"/>
          <w:sz w:val="28"/>
          <w:szCs w:val="28"/>
          <w:shd w:val="clear" w:color="auto" w:fill="FFFFFF"/>
        </w:rPr>
      </w:pPr>
      <w:r>
        <w:rPr>
          <w:rFonts w:hint="eastAsia" w:ascii="宋体" w:hAnsi="宋体" w:eastAsia="宋体" w:cs="宋体"/>
          <w:b/>
          <w:kern w:val="0"/>
          <w:sz w:val="28"/>
          <w:szCs w:val="28"/>
          <w:shd w:val="clear" w:color="auto" w:fill="FFFFFF"/>
        </w:rPr>
        <w:t>网上竞价文件第三章要求的其他证明材料。</w:t>
      </w:r>
    </w:p>
    <w:p w14:paraId="2422BB7F">
      <w:pPr>
        <w:pStyle w:val="30"/>
        <w:spacing w:line="360" w:lineRule="auto"/>
        <w:ind w:firstLine="480"/>
        <w:jc w:val="right"/>
        <w:rPr>
          <w:rFonts w:ascii="宋体" w:hAnsi="宋体" w:cs="宋体"/>
          <w:sz w:val="24"/>
          <w:szCs w:val="24"/>
          <w:lang w:eastAsia="zh-CN"/>
        </w:rPr>
      </w:pPr>
    </w:p>
    <w:p w14:paraId="5CFEC62D">
      <w:pPr>
        <w:pStyle w:val="30"/>
        <w:spacing w:line="360" w:lineRule="auto"/>
        <w:ind w:firstLine="480"/>
        <w:jc w:val="right"/>
        <w:rPr>
          <w:rFonts w:ascii="宋体" w:hAnsi="宋体" w:cs="宋体"/>
          <w:sz w:val="24"/>
          <w:szCs w:val="24"/>
          <w:lang w:eastAsia="zh-CN"/>
        </w:rPr>
      </w:pPr>
    </w:p>
    <w:p w14:paraId="25F04A3E">
      <w:pPr>
        <w:pStyle w:val="30"/>
        <w:spacing w:line="360" w:lineRule="auto"/>
        <w:ind w:firstLine="480"/>
        <w:jc w:val="right"/>
        <w:rPr>
          <w:rFonts w:ascii="宋体" w:hAnsi="宋体" w:cs="宋体"/>
          <w:sz w:val="24"/>
          <w:szCs w:val="24"/>
          <w:lang w:eastAsia="zh-CN"/>
        </w:rPr>
      </w:pPr>
    </w:p>
    <w:p w14:paraId="5365749F">
      <w:pPr>
        <w:pStyle w:val="30"/>
        <w:spacing w:line="360" w:lineRule="auto"/>
        <w:ind w:firstLine="480"/>
        <w:jc w:val="right"/>
        <w:rPr>
          <w:rFonts w:ascii="宋体" w:hAnsi="宋体" w:cs="宋体"/>
          <w:sz w:val="24"/>
          <w:szCs w:val="24"/>
          <w:lang w:eastAsia="zh-CN"/>
        </w:rPr>
      </w:pPr>
    </w:p>
    <w:p w14:paraId="3B996F57">
      <w:pPr>
        <w:pStyle w:val="30"/>
        <w:spacing w:line="360" w:lineRule="auto"/>
        <w:ind w:firstLine="480"/>
        <w:jc w:val="right"/>
        <w:rPr>
          <w:rFonts w:ascii="宋体" w:hAnsi="宋体" w:cs="宋体"/>
          <w:sz w:val="24"/>
          <w:szCs w:val="24"/>
          <w:lang w:eastAsia="zh-CN"/>
        </w:rPr>
      </w:pPr>
    </w:p>
    <w:p w14:paraId="388AFD55">
      <w:pPr>
        <w:pStyle w:val="30"/>
        <w:spacing w:line="360" w:lineRule="auto"/>
        <w:ind w:firstLine="480"/>
        <w:jc w:val="right"/>
        <w:rPr>
          <w:rFonts w:ascii="宋体" w:hAnsi="宋体" w:cs="宋体"/>
          <w:sz w:val="24"/>
          <w:szCs w:val="24"/>
          <w:lang w:eastAsia="zh-CN"/>
        </w:rPr>
      </w:pPr>
    </w:p>
    <w:p w14:paraId="4B06FB16">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0EB7C95">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2E8226B">
      <w:pPr>
        <w:pStyle w:val="13"/>
      </w:pPr>
    </w:p>
    <w:p w14:paraId="4D1474E9">
      <w:pPr>
        <w:pStyle w:val="13"/>
      </w:pPr>
    </w:p>
    <w:p w14:paraId="7A67A12C">
      <w:pPr>
        <w:pStyle w:val="13"/>
      </w:pPr>
    </w:p>
    <w:p w14:paraId="636F7D76">
      <w:pPr>
        <w:rPr>
          <w:rFonts w:hint="eastAsia" w:ascii="宋体" w:hAnsi="宋体" w:cs="宋体"/>
          <w:b/>
          <w:bCs/>
          <w:sz w:val="28"/>
          <w:szCs w:val="28"/>
        </w:rPr>
      </w:pPr>
      <w:r>
        <w:rPr>
          <w:rFonts w:hint="eastAsia" w:ascii="宋体" w:hAnsi="宋体" w:cs="宋体"/>
          <w:b/>
          <w:bCs/>
          <w:sz w:val="28"/>
          <w:szCs w:val="28"/>
        </w:rPr>
        <w:br w:type="page"/>
      </w:r>
    </w:p>
    <w:p w14:paraId="6FFF20D4">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2BEDBEC">
      <w:pPr>
        <w:pStyle w:val="6"/>
        <w:rPr>
          <w:rFonts w:ascii="楷体_GB2312" w:eastAsia="楷体_GB2312"/>
          <w:b/>
          <w:sz w:val="40"/>
          <w:szCs w:val="40"/>
        </w:rPr>
      </w:pPr>
    </w:p>
    <w:p w14:paraId="730EC543">
      <w:pPr>
        <w:pStyle w:val="7"/>
        <w:rPr>
          <w:rFonts w:ascii="楷体_GB2312" w:eastAsia="楷体_GB2312"/>
          <w:b/>
          <w:sz w:val="40"/>
          <w:szCs w:val="40"/>
        </w:rPr>
      </w:pPr>
    </w:p>
    <w:p w14:paraId="1738E216">
      <w:pPr>
        <w:pStyle w:val="6"/>
        <w:rPr>
          <w:rFonts w:ascii="楷体_GB2312" w:eastAsia="楷体_GB2312"/>
          <w:b/>
          <w:sz w:val="40"/>
          <w:szCs w:val="40"/>
        </w:rPr>
      </w:pPr>
    </w:p>
    <w:p w14:paraId="3397190C">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8E1660A">
      <w:pPr>
        <w:pStyle w:val="13"/>
        <w:rPr>
          <w:rFonts w:ascii="宋体" w:hAnsi="宋体" w:cs="宋体"/>
          <w:b/>
          <w:bCs/>
          <w:sz w:val="28"/>
          <w:szCs w:val="28"/>
        </w:rPr>
      </w:pPr>
    </w:p>
    <w:p w14:paraId="6CE9F371">
      <w:pPr>
        <w:pStyle w:val="30"/>
        <w:spacing w:line="360" w:lineRule="auto"/>
        <w:ind w:firstLine="480"/>
        <w:jc w:val="right"/>
        <w:rPr>
          <w:rFonts w:hint="default" w:ascii="宋体" w:hAnsi="宋体" w:cs="宋体"/>
          <w:sz w:val="24"/>
          <w:szCs w:val="24"/>
          <w:lang w:eastAsia="zh-CN"/>
        </w:rPr>
      </w:pPr>
    </w:p>
    <w:p w14:paraId="3C669121">
      <w:pPr>
        <w:pStyle w:val="30"/>
        <w:spacing w:line="360" w:lineRule="auto"/>
        <w:ind w:firstLine="480"/>
        <w:jc w:val="right"/>
        <w:rPr>
          <w:rFonts w:hint="default" w:ascii="宋体" w:hAnsi="宋体" w:cs="宋体"/>
          <w:sz w:val="24"/>
          <w:szCs w:val="24"/>
          <w:lang w:eastAsia="zh-CN"/>
        </w:rPr>
      </w:pPr>
    </w:p>
    <w:p w14:paraId="0BDA95FA">
      <w:pPr>
        <w:pStyle w:val="30"/>
        <w:spacing w:line="360" w:lineRule="auto"/>
        <w:ind w:firstLine="480"/>
        <w:jc w:val="right"/>
        <w:rPr>
          <w:rFonts w:hint="default" w:ascii="宋体" w:hAnsi="宋体" w:cs="宋体"/>
          <w:sz w:val="24"/>
          <w:szCs w:val="24"/>
          <w:lang w:eastAsia="zh-CN"/>
        </w:rPr>
      </w:pPr>
    </w:p>
    <w:p w14:paraId="442CC122">
      <w:pPr>
        <w:pStyle w:val="30"/>
        <w:spacing w:line="360" w:lineRule="auto"/>
        <w:ind w:firstLine="480"/>
        <w:jc w:val="right"/>
        <w:rPr>
          <w:rFonts w:hint="default" w:ascii="宋体" w:hAnsi="宋体" w:cs="宋体"/>
          <w:sz w:val="24"/>
          <w:szCs w:val="24"/>
          <w:lang w:eastAsia="zh-CN"/>
        </w:rPr>
      </w:pPr>
    </w:p>
    <w:p w14:paraId="4CCEA7F7">
      <w:pPr>
        <w:pStyle w:val="3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AC4A050">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468AEA6">
      <w:pPr>
        <w:pStyle w:val="7"/>
        <w:rPr>
          <w:rFonts w:ascii="楷体_GB2312" w:eastAsia="楷体_GB2312"/>
          <w:b/>
          <w:sz w:val="44"/>
          <w:szCs w:val="44"/>
        </w:rPr>
      </w:pPr>
    </w:p>
    <w:p w14:paraId="14505B18">
      <w:pPr>
        <w:pStyle w:val="6"/>
        <w:rPr>
          <w:rFonts w:ascii="楷体_GB2312" w:eastAsia="楷体_GB2312"/>
          <w:b/>
          <w:sz w:val="44"/>
          <w:szCs w:val="44"/>
        </w:rPr>
      </w:pPr>
    </w:p>
    <w:p w14:paraId="6C120405">
      <w:pPr>
        <w:pStyle w:val="7"/>
        <w:rPr>
          <w:rFonts w:ascii="楷体_GB2312" w:eastAsia="楷体_GB2312"/>
          <w:b/>
          <w:sz w:val="44"/>
          <w:szCs w:val="44"/>
        </w:rPr>
      </w:pPr>
    </w:p>
    <w:p w14:paraId="20F5A5CA">
      <w:pPr>
        <w:pStyle w:val="6"/>
        <w:rPr>
          <w:rFonts w:ascii="楷体_GB2312" w:eastAsia="楷体_GB2312"/>
          <w:b/>
          <w:sz w:val="44"/>
          <w:szCs w:val="44"/>
        </w:rPr>
      </w:pPr>
    </w:p>
    <w:p w14:paraId="0082FF2F">
      <w:pPr>
        <w:pStyle w:val="7"/>
        <w:rPr>
          <w:rFonts w:ascii="楷体_GB2312" w:eastAsia="楷体_GB2312"/>
          <w:b/>
          <w:sz w:val="44"/>
          <w:szCs w:val="44"/>
        </w:rPr>
      </w:pPr>
    </w:p>
    <w:p w14:paraId="7D118FD2">
      <w:pPr>
        <w:pStyle w:val="6"/>
      </w:pPr>
    </w:p>
    <w:p w14:paraId="5D5FC16E">
      <w:pPr>
        <w:pStyle w:val="7"/>
        <w:rPr>
          <w:rFonts w:ascii="楷体_GB2312" w:eastAsia="楷体_GB2312"/>
          <w:b/>
          <w:sz w:val="44"/>
          <w:szCs w:val="44"/>
        </w:rPr>
      </w:pPr>
    </w:p>
    <w:p w14:paraId="28A21B7F">
      <w:pPr>
        <w:pStyle w:val="6"/>
        <w:rPr>
          <w:rFonts w:ascii="楷体_GB2312" w:eastAsia="楷体_GB2312"/>
          <w:b/>
          <w:sz w:val="44"/>
          <w:szCs w:val="44"/>
        </w:rPr>
      </w:pPr>
    </w:p>
    <w:p w14:paraId="3C8AEC9C">
      <w:pPr>
        <w:pStyle w:val="7"/>
        <w:rPr>
          <w:rFonts w:ascii="楷体_GB2312" w:eastAsia="楷体_GB2312"/>
          <w:b/>
          <w:sz w:val="44"/>
          <w:szCs w:val="44"/>
        </w:rPr>
      </w:pPr>
    </w:p>
    <w:p w14:paraId="1D525E17">
      <w:pPr>
        <w:pStyle w:val="6"/>
        <w:rPr>
          <w:rFonts w:ascii="楷体_GB2312" w:eastAsia="楷体_GB2312"/>
          <w:b/>
          <w:sz w:val="44"/>
          <w:szCs w:val="44"/>
        </w:rPr>
      </w:pPr>
    </w:p>
    <w:p w14:paraId="537C4750">
      <w:pPr>
        <w:pStyle w:val="7"/>
        <w:ind w:left="0" w:leftChars="0"/>
        <w:rPr>
          <w:rFonts w:ascii="楷体_GB2312" w:eastAsia="楷体_GB2312"/>
          <w:b/>
          <w:sz w:val="44"/>
          <w:szCs w:val="44"/>
        </w:rPr>
      </w:pPr>
    </w:p>
    <w:p w14:paraId="4E5B8882">
      <w:pPr>
        <w:pStyle w:val="13"/>
        <w:rPr>
          <w:rFonts w:ascii="楷体_GB2312" w:eastAsia="楷体_GB2312"/>
          <w:b/>
          <w:sz w:val="44"/>
          <w:szCs w:val="44"/>
        </w:rPr>
      </w:pPr>
    </w:p>
    <w:p w14:paraId="2D811D08">
      <w:pPr>
        <w:pStyle w:val="13"/>
        <w:rPr>
          <w:rFonts w:ascii="楷体_GB2312" w:eastAsia="楷体_GB2312"/>
          <w:b/>
          <w:sz w:val="44"/>
          <w:szCs w:val="44"/>
        </w:rPr>
      </w:pPr>
    </w:p>
    <w:p w14:paraId="033FF9C0">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35116E86">
      <w:pPr>
        <w:pStyle w:val="25"/>
        <w:spacing w:after="120" w:line="500" w:lineRule="exact"/>
        <w:outlineLvl w:val="9"/>
        <w:rPr>
          <w:rStyle w:val="26"/>
          <w:rFonts w:hAnsi="宋体" w:cs="宋体"/>
          <w:b/>
          <w:bCs/>
          <w:color w:val="FF0000"/>
          <w:sz w:val="44"/>
          <w:szCs w:val="44"/>
        </w:rPr>
      </w:pPr>
    </w:p>
    <w:p w14:paraId="4EA865A7">
      <w:pPr>
        <w:pStyle w:val="25"/>
        <w:spacing w:after="120" w:line="500" w:lineRule="exact"/>
        <w:jc w:val="center"/>
        <w:outlineLvl w:val="9"/>
        <w:rPr>
          <w:rStyle w:val="26"/>
          <w:rFonts w:hAnsi="宋体" w:cs="宋体"/>
          <w:b/>
          <w:bCs/>
          <w:sz w:val="44"/>
          <w:szCs w:val="44"/>
        </w:rPr>
      </w:pPr>
      <w:r>
        <w:rPr>
          <w:rStyle w:val="26"/>
          <w:rFonts w:hint="eastAsia" w:hAnsi="宋体" w:cs="宋体"/>
          <w:b/>
          <w:bCs/>
          <w:sz w:val="44"/>
          <w:szCs w:val="44"/>
        </w:rPr>
        <w:t>（第二部分  报价部分）</w:t>
      </w:r>
    </w:p>
    <w:p w14:paraId="3979D648">
      <w:pPr>
        <w:spacing w:line="1000" w:lineRule="exact"/>
        <w:ind w:firstLine="1920" w:firstLineChars="200"/>
        <w:jc w:val="left"/>
        <w:rPr>
          <w:color w:val="000000"/>
          <w:sz w:val="96"/>
          <w:szCs w:val="96"/>
        </w:rPr>
      </w:pPr>
    </w:p>
    <w:p w14:paraId="77691D8F">
      <w:pPr>
        <w:spacing w:line="1000" w:lineRule="exact"/>
        <w:ind w:firstLine="1920" w:firstLineChars="200"/>
        <w:jc w:val="left"/>
        <w:rPr>
          <w:color w:val="000000"/>
          <w:sz w:val="96"/>
          <w:szCs w:val="96"/>
        </w:rPr>
      </w:pPr>
    </w:p>
    <w:p w14:paraId="602676A2">
      <w:pPr>
        <w:keepNext w:val="0"/>
        <w:keepLines w:val="0"/>
        <w:pageBreakBefore w:val="0"/>
        <w:widowControl w:val="0"/>
        <w:kinsoku/>
        <w:wordWrap/>
        <w:overflowPunct/>
        <w:topLinePunct w:val="0"/>
        <w:autoSpaceDE/>
        <w:autoSpaceDN/>
        <w:bidi w:val="0"/>
        <w:adjustRightInd/>
        <w:snapToGrid/>
        <w:textAlignment w:val="auto"/>
        <w:outlineLvl w:val="9"/>
      </w:pPr>
    </w:p>
    <w:p w14:paraId="5F455EE7">
      <w:pPr>
        <w:spacing w:line="1000" w:lineRule="exact"/>
        <w:ind w:firstLine="1920" w:firstLineChars="200"/>
        <w:jc w:val="left"/>
        <w:rPr>
          <w:color w:val="000000"/>
          <w:sz w:val="96"/>
          <w:szCs w:val="96"/>
        </w:rPr>
      </w:pPr>
    </w:p>
    <w:p w14:paraId="48DB4B41">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AB7506B">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DE8AD9F">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0502942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44EF86A1">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211D7BDD"/>
    <w:p w14:paraId="4CA81206">
      <w:pPr>
        <w:pStyle w:val="13"/>
      </w:pPr>
    </w:p>
    <w:p w14:paraId="60037756">
      <w:r>
        <w:br w:type="page"/>
      </w:r>
    </w:p>
    <w:p w14:paraId="2C5DBF5C">
      <w:pPr>
        <w:keepNext w:val="0"/>
        <w:keepLines w:val="0"/>
        <w:pageBreakBefore w:val="0"/>
        <w:widowControl w:val="0"/>
        <w:kinsoku/>
        <w:wordWrap/>
        <w:overflowPunct/>
        <w:topLinePunct w:val="0"/>
        <w:autoSpaceDE/>
        <w:autoSpaceDN/>
        <w:bidi w:val="0"/>
        <w:adjustRightInd/>
        <w:snapToGrid/>
        <w:jc w:val="center"/>
        <w:textAlignment w:val="auto"/>
        <w:outlineLvl w:val="9"/>
        <w:rPr>
          <w:sz w:val="32"/>
          <w:szCs w:val="32"/>
        </w:rPr>
      </w:pPr>
      <w:r>
        <w:rPr>
          <w:sz w:val="32"/>
          <w:szCs w:val="32"/>
        </w:rPr>
        <w:t>1、报价一览表</w:t>
      </w:r>
    </w:p>
    <w:p w14:paraId="61E011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bCs/>
          <w:sz w:val="24"/>
          <w:szCs w:val="24"/>
        </w:rPr>
      </w:pPr>
      <w:r>
        <w:rPr>
          <w:rFonts w:hint="eastAsia"/>
          <w:b/>
          <w:bCs/>
          <w:sz w:val="24"/>
          <w:szCs w:val="24"/>
        </w:rPr>
        <w:t xml:space="preserve">项目编号：    </w:t>
      </w:r>
    </w:p>
    <w:p w14:paraId="550E715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cs="宋体"/>
          <w:b/>
          <w:bCs/>
          <w:sz w:val="24"/>
        </w:rPr>
      </w:pPr>
      <w:r>
        <w:rPr>
          <w:rFonts w:hint="eastAsia"/>
          <w:b/>
          <w:bCs/>
          <w:sz w:val="24"/>
          <w:szCs w:val="24"/>
        </w:rPr>
        <w:t xml:space="preserve">项目名称: </w:t>
      </w:r>
    </w:p>
    <w:p w14:paraId="291BD3E2">
      <w:pPr>
        <w:pStyle w:val="28"/>
        <w:ind w:firstLine="6240" w:firstLineChars="2600"/>
        <w:rPr>
          <w:rFonts w:ascii="宋体" w:hAnsi="宋体"/>
          <w:sz w:val="24"/>
        </w:rPr>
      </w:pPr>
      <w:r>
        <w:rPr>
          <w:rFonts w:hint="eastAsia" w:ascii="宋体" w:hAnsi="宋体"/>
          <w:sz w:val="24"/>
        </w:rPr>
        <w:t>金额单位：人民币元</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55A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5B95087F">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27505DDD">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59A285A2">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46CB868B">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2F8F94A">
            <w:pPr>
              <w:pStyle w:val="10"/>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78CCC201">
            <w:pPr>
              <w:pStyle w:val="10"/>
              <w:snapToGrid w:val="0"/>
              <w:ind w:left="-105" w:leftChars="-50" w:right="-105" w:rightChars="-50"/>
              <w:jc w:val="center"/>
              <w:rPr>
                <w:rFonts w:hAnsi="宋体"/>
                <w:kern w:val="2"/>
                <w:sz w:val="24"/>
              </w:rPr>
            </w:pPr>
            <w:r>
              <w:rPr>
                <w:rFonts w:hint="eastAsia" w:hAnsi="宋体"/>
                <w:kern w:val="2"/>
                <w:sz w:val="24"/>
              </w:rPr>
              <w:t>总价</w:t>
            </w:r>
          </w:p>
        </w:tc>
      </w:tr>
      <w:tr w14:paraId="0EB0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38141070">
            <w:pPr>
              <w:snapToGrid w:val="0"/>
              <w:spacing w:line="360" w:lineRule="exact"/>
              <w:jc w:val="center"/>
              <w:rPr>
                <w:rFonts w:ascii="宋体" w:hAnsi="宋体"/>
                <w:sz w:val="24"/>
              </w:rPr>
            </w:pPr>
          </w:p>
        </w:tc>
        <w:tc>
          <w:tcPr>
            <w:tcW w:w="797" w:type="dxa"/>
            <w:vAlign w:val="center"/>
          </w:tcPr>
          <w:p w14:paraId="4B329C16">
            <w:pPr>
              <w:snapToGrid w:val="0"/>
              <w:spacing w:line="360" w:lineRule="exact"/>
              <w:jc w:val="center"/>
              <w:rPr>
                <w:rFonts w:ascii="宋体" w:hAnsi="宋体"/>
                <w:sz w:val="24"/>
              </w:rPr>
            </w:pPr>
          </w:p>
        </w:tc>
        <w:tc>
          <w:tcPr>
            <w:tcW w:w="1967" w:type="dxa"/>
            <w:vAlign w:val="center"/>
          </w:tcPr>
          <w:p w14:paraId="584B9B0B">
            <w:pPr>
              <w:snapToGrid w:val="0"/>
              <w:spacing w:line="360" w:lineRule="exact"/>
              <w:jc w:val="center"/>
              <w:rPr>
                <w:rFonts w:ascii="宋体" w:hAnsi="宋体"/>
                <w:sz w:val="24"/>
              </w:rPr>
            </w:pPr>
          </w:p>
        </w:tc>
        <w:tc>
          <w:tcPr>
            <w:tcW w:w="1289" w:type="dxa"/>
            <w:vAlign w:val="center"/>
          </w:tcPr>
          <w:p w14:paraId="2E22FECC">
            <w:pPr>
              <w:snapToGrid w:val="0"/>
              <w:spacing w:line="360" w:lineRule="exact"/>
              <w:jc w:val="center"/>
              <w:rPr>
                <w:rFonts w:ascii="宋体" w:hAnsi="宋体"/>
                <w:sz w:val="24"/>
              </w:rPr>
            </w:pPr>
          </w:p>
        </w:tc>
        <w:tc>
          <w:tcPr>
            <w:tcW w:w="1613" w:type="dxa"/>
            <w:vAlign w:val="center"/>
          </w:tcPr>
          <w:p w14:paraId="0E827CC1">
            <w:pPr>
              <w:snapToGrid w:val="0"/>
              <w:spacing w:line="360" w:lineRule="exact"/>
              <w:jc w:val="center"/>
              <w:rPr>
                <w:rFonts w:ascii="宋体" w:hAnsi="宋体" w:cs="宋体"/>
                <w:kern w:val="0"/>
                <w:sz w:val="24"/>
              </w:rPr>
            </w:pPr>
          </w:p>
        </w:tc>
        <w:tc>
          <w:tcPr>
            <w:tcW w:w="2746" w:type="dxa"/>
            <w:vAlign w:val="center"/>
          </w:tcPr>
          <w:p w14:paraId="4A9DB99A">
            <w:pPr>
              <w:widowControl/>
              <w:spacing w:line="440" w:lineRule="exact"/>
              <w:jc w:val="left"/>
              <w:rPr>
                <w:rFonts w:ascii="宋体" w:hAnsi="宋体"/>
                <w:sz w:val="24"/>
              </w:rPr>
            </w:pPr>
          </w:p>
        </w:tc>
      </w:tr>
      <w:tr w14:paraId="6495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F4AA6AC">
            <w:pPr>
              <w:snapToGrid w:val="0"/>
              <w:spacing w:line="360" w:lineRule="exact"/>
              <w:jc w:val="center"/>
              <w:rPr>
                <w:rFonts w:ascii="宋体" w:hAnsi="宋体"/>
                <w:sz w:val="24"/>
              </w:rPr>
            </w:pPr>
          </w:p>
        </w:tc>
        <w:tc>
          <w:tcPr>
            <w:tcW w:w="797" w:type="dxa"/>
            <w:vAlign w:val="center"/>
          </w:tcPr>
          <w:p w14:paraId="2303F8F0">
            <w:pPr>
              <w:snapToGrid w:val="0"/>
              <w:spacing w:line="360" w:lineRule="exact"/>
              <w:jc w:val="center"/>
              <w:rPr>
                <w:rFonts w:ascii="宋体" w:hAnsi="宋体"/>
                <w:sz w:val="24"/>
              </w:rPr>
            </w:pPr>
          </w:p>
        </w:tc>
        <w:tc>
          <w:tcPr>
            <w:tcW w:w="1967" w:type="dxa"/>
            <w:vAlign w:val="center"/>
          </w:tcPr>
          <w:p w14:paraId="6A74CDD2">
            <w:pPr>
              <w:snapToGrid w:val="0"/>
              <w:spacing w:line="360" w:lineRule="exact"/>
              <w:jc w:val="center"/>
              <w:rPr>
                <w:rFonts w:ascii="宋体" w:hAnsi="宋体"/>
                <w:sz w:val="24"/>
              </w:rPr>
            </w:pPr>
          </w:p>
        </w:tc>
        <w:tc>
          <w:tcPr>
            <w:tcW w:w="1289" w:type="dxa"/>
            <w:vAlign w:val="center"/>
          </w:tcPr>
          <w:p w14:paraId="52276804">
            <w:pPr>
              <w:snapToGrid w:val="0"/>
              <w:spacing w:line="360" w:lineRule="exact"/>
              <w:jc w:val="center"/>
              <w:rPr>
                <w:rFonts w:ascii="宋体" w:hAnsi="宋体"/>
                <w:sz w:val="24"/>
              </w:rPr>
            </w:pPr>
          </w:p>
        </w:tc>
        <w:tc>
          <w:tcPr>
            <w:tcW w:w="1613" w:type="dxa"/>
            <w:vAlign w:val="center"/>
          </w:tcPr>
          <w:p w14:paraId="410C1E8E">
            <w:pPr>
              <w:snapToGrid w:val="0"/>
              <w:spacing w:line="360" w:lineRule="exact"/>
              <w:jc w:val="center"/>
              <w:rPr>
                <w:rFonts w:ascii="宋体" w:hAnsi="宋体" w:cs="宋体"/>
                <w:kern w:val="0"/>
                <w:sz w:val="24"/>
              </w:rPr>
            </w:pPr>
          </w:p>
        </w:tc>
        <w:tc>
          <w:tcPr>
            <w:tcW w:w="2746" w:type="dxa"/>
            <w:vAlign w:val="center"/>
          </w:tcPr>
          <w:p w14:paraId="02C90396">
            <w:pPr>
              <w:widowControl/>
              <w:spacing w:line="440" w:lineRule="exact"/>
              <w:jc w:val="left"/>
              <w:rPr>
                <w:rFonts w:ascii="宋体" w:hAnsi="宋体"/>
                <w:sz w:val="24"/>
              </w:rPr>
            </w:pPr>
          </w:p>
        </w:tc>
      </w:tr>
    </w:tbl>
    <w:p w14:paraId="560D6E76">
      <w:pPr>
        <w:pStyle w:val="28"/>
        <w:ind w:firstLine="6240" w:firstLineChars="2600"/>
        <w:rPr>
          <w:rFonts w:ascii="宋体" w:hAnsi="宋体"/>
          <w:sz w:val="24"/>
        </w:rPr>
      </w:pPr>
    </w:p>
    <w:p w14:paraId="75B8F215">
      <w:pPr>
        <w:pStyle w:val="28"/>
        <w:ind w:firstLine="6240" w:firstLineChars="2600"/>
        <w:rPr>
          <w:rFonts w:ascii="宋体" w:hAnsi="宋体"/>
          <w:sz w:val="24"/>
        </w:rPr>
      </w:pPr>
    </w:p>
    <w:p w14:paraId="2566A2F5">
      <w:pPr>
        <w:pStyle w:val="28"/>
        <w:ind w:firstLine="6240" w:firstLineChars="2600"/>
        <w:rPr>
          <w:rFonts w:ascii="宋体" w:hAnsi="宋体"/>
          <w:sz w:val="24"/>
        </w:rPr>
      </w:pPr>
    </w:p>
    <w:p w14:paraId="63535BA8">
      <w:pPr>
        <w:pStyle w:val="14"/>
        <w:spacing w:before="75" w:beforeAutospacing="0" w:after="75" w:afterAutospacing="0"/>
        <w:rPr>
          <w:sz w:val="28"/>
          <w:szCs w:val="28"/>
        </w:rPr>
      </w:pPr>
    </w:p>
    <w:p w14:paraId="551FB27D">
      <w:pPr>
        <w:spacing w:line="360" w:lineRule="auto"/>
        <w:ind w:firstLine="3240" w:firstLineChars="1350"/>
        <w:rPr>
          <w:rFonts w:ascii="宋体" w:hAnsi="宋体"/>
          <w:sz w:val="24"/>
        </w:rPr>
      </w:pPr>
      <w:r>
        <w:rPr>
          <w:rFonts w:hint="eastAsia" w:ascii="宋体" w:hAnsi="宋体"/>
          <w:sz w:val="24"/>
        </w:rPr>
        <w:t>供应商（全称并加盖公章）：</w:t>
      </w:r>
    </w:p>
    <w:p w14:paraId="496F8C86">
      <w:pPr>
        <w:spacing w:line="360" w:lineRule="auto"/>
        <w:ind w:firstLine="3240" w:firstLineChars="1350"/>
        <w:rPr>
          <w:rFonts w:ascii="宋体" w:hAnsi="宋体"/>
          <w:sz w:val="24"/>
        </w:rPr>
      </w:pPr>
      <w:r>
        <w:rPr>
          <w:rFonts w:hint="eastAsia" w:ascii="宋体" w:hAnsi="宋体"/>
          <w:sz w:val="24"/>
        </w:rPr>
        <w:t>供应商代表签字：</w:t>
      </w:r>
    </w:p>
    <w:p w14:paraId="2C17BE7A">
      <w:pPr>
        <w:spacing w:line="360" w:lineRule="auto"/>
        <w:ind w:firstLine="3240" w:firstLineChars="1350"/>
      </w:pPr>
      <w:r>
        <w:rPr>
          <w:rFonts w:hint="eastAsia" w:ascii="宋体" w:hAnsi="宋体"/>
          <w:sz w:val="24"/>
        </w:rPr>
        <w:t>日期：</w:t>
      </w:r>
    </w:p>
    <w:p w14:paraId="3A0C3019"/>
    <w:p w14:paraId="19B1380C"/>
    <w:p w14:paraId="321299F6"/>
    <w:p w14:paraId="2664B7EA">
      <w:pPr>
        <w:numPr>
          <w:ilvl w:val="0"/>
          <w:numId w:val="6"/>
        </w:numPr>
        <w:jc w:val="center"/>
      </w:pPr>
      <w:r>
        <w:br w:type="page"/>
      </w:r>
    </w:p>
    <w:p w14:paraId="77CC7CDE">
      <w:pPr>
        <w:keepNext w:val="0"/>
        <w:keepLines w:val="0"/>
        <w:pageBreakBefore w:val="0"/>
        <w:widowControl w:val="0"/>
        <w:kinsoku/>
        <w:wordWrap/>
        <w:overflowPunct/>
        <w:topLinePunct w:val="0"/>
        <w:autoSpaceDE/>
        <w:autoSpaceDN/>
        <w:bidi w:val="0"/>
        <w:adjustRightInd/>
        <w:snapToGrid/>
        <w:jc w:val="center"/>
        <w:textAlignment w:val="auto"/>
        <w:outlineLvl w:val="9"/>
        <w:rPr>
          <w:rFonts w:eastAsia="宋体" w:cs="Times New Roman"/>
          <w:sz w:val="32"/>
          <w:szCs w:val="32"/>
          <w:highlight w:val="none"/>
        </w:rPr>
      </w:pPr>
      <w:r>
        <w:rPr>
          <w:rFonts w:hint="eastAsia" w:eastAsia="宋体" w:cs="Times New Roman"/>
          <w:sz w:val="32"/>
          <w:szCs w:val="32"/>
          <w:highlight w:val="none"/>
        </w:rPr>
        <w:t>2、货物（服务）</w:t>
      </w:r>
      <w:r>
        <w:rPr>
          <w:rFonts w:eastAsia="宋体" w:cs="Times New Roman"/>
          <w:sz w:val="32"/>
          <w:szCs w:val="32"/>
          <w:highlight w:val="none"/>
        </w:rPr>
        <w:t>分项报价表（若有）</w:t>
      </w:r>
    </w:p>
    <w:p w14:paraId="372B6467">
      <w:pPr>
        <w:pStyle w:val="14"/>
        <w:numPr>
          <w:ilvl w:val="0"/>
          <w:numId w:val="7"/>
        </w:numPr>
        <w:spacing w:before="75" w:beforeAutospacing="0" w:after="75" w:afterAutospacing="0" w:line="360" w:lineRule="auto"/>
        <w:rPr>
          <w:b/>
          <w:bCs/>
          <w:highlight w:val="none"/>
        </w:rPr>
      </w:pPr>
      <w:r>
        <w:rPr>
          <w:rFonts w:hint="eastAsia"/>
          <w:b/>
          <w:bCs/>
          <w:highlight w:val="none"/>
        </w:rPr>
        <w:t>供应商应在网上竞价系统平台中报出项目总价，在网上竞价过程中无需上传分项报价表（若有）。</w:t>
      </w:r>
    </w:p>
    <w:p w14:paraId="27AF0A2D">
      <w:pPr>
        <w:pStyle w:val="14"/>
        <w:numPr>
          <w:ilvl w:val="0"/>
          <w:numId w:val="7"/>
        </w:numPr>
        <w:spacing w:before="75" w:beforeAutospacing="0" w:after="75" w:afterAutospacing="0" w:line="360" w:lineRule="auto"/>
        <w:rPr>
          <w:b/>
          <w:bCs/>
          <w:highlight w:val="none"/>
        </w:rPr>
      </w:pPr>
      <w:r>
        <w:rPr>
          <w:rFonts w:hint="eastAsia"/>
          <w:b/>
          <w:bCs/>
          <w:highlight w:val="none"/>
        </w:rPr>
        <w:t>成交供应商的分项报价表（若有）随纸质响应文件提供。</w:t>
      </w:r>
    </w:p>
    <w:p w14:paraId="701D0DB2">
      <w:pPr>
        <w:pStyle w:val="14"/>
        <w:numPr>
          <w:ilvl w:val="0"/>
          <w:numId w:val="7"/>
        </w:numPr>
        <w:spacing w:before="75" w:beforeAutospacing="0" w:after="75" w:afterAutospacing="0" w:line="360" w:lineRule="auto"/>
        <w:rPr>
          <w:b/>
          <w:bCs/>
        </w:rPr>
      </w:pPr>
      <w:r>
        <w:rPr>
          <w:rFonts w:hint="eastAsia"/>
          <w:b/>
          <w:bCs/>
        </w:rPr>
        <w:t>本表为货物、服务项目适用。</w:t>
      </w:r>
    </w:p>
    <w:p w14:paraId="72A8ED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s="Times New Roman"/>
          <w:b/>
          <w:bCs/>
          <w:sz w:val="24"/>
          <w:szCs w:val="24"/>
        </w:rPr>
      </w:pPr>
      <w:r>
        <w:rPr>
          <w:rFonts w:hint="eastAsia" w:eastAsia="宋体" w:cs="Times New Roman"/>
          <w:b/>
          <w:bCs/>
          <w:sz w:val="24"/>
          <w:szCs w:val="24"/>
        </w:rPr>
        <w:t xml:space="preserve">项目编号：    </w:t>
      </w:r>
    </w:p>
    <w:p w14:paraId="2D3446B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s="Times New Roman"/>
          <w:b/>
          <w:bCs/>
          <w:sz w:val="24"/>
          <w:szCs w:val="24"/>
        </w:rPr>
      </w:pPr>
      <w:r>
        <w:rPr>
          <w:rFonts w:hint="eastAsia" w:eastAsia="宋体" w:cs="Times New Roman"/>
          <w:b/>
          <w:bCs/>
          <w:sz w:val="24"/>
          <w:szCs w:val="24"/>
        </w:rPr>
        <w:t xml:space="preserve">项目名称: </w:t>
      </w:r>
    </w:p>
    <w:p w14:paraId="0912469E">
      <w:pPr>
        <w:pStyle w:val="28"/>
        <w:ind w:firstLine="6240" w:firstLineChars="2600"/>
        <w:rPr>
          <w:rFonts w:ascii="宋体" w:hAnsi="宋体"/>
          <w:sz w:val="24"/>
        </w:rPr>
      </w:pPr>
      <w:r>
        <w:rPr>
          <w:rFonts w:hint="eastAsia" w:ascii="宋体" w:hAnsi="宋体"/>
          <w:sz w:val="24"/>
        </w:rPr>
        <w:t>金额单位：人民币元</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0CEB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697187B">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54A84474">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007BA034">
            <w:pPr>
              <w:pStyle w:val="10"/>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14:paraId="06A9E212">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2749B898">
            <w:pPr>
              <w:pStyle w:val="10"/>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14:paraId="1155986D">
            <w:pPr>
              <w:pStyle w:val="10"/>
              <w:snapToGrid w:val="0"/>
              <w:ind w:left="-105" w:leftChars="-50" w:right="-105" w:rightChars="-50"/>
              <w:jc w:val="center"/>
              <w:rPr>
                <w:rFonts w:hAnsi="宋体"/>
                <w:kern w:val="2"/>
                <w:sz w:val="24"/>
              </w:rPr>
            </w:pPr>
            <w:r>
              <w:rPr>
                <w:rFonts w:hint="eastAsia" w:hAnsi="宋体"/>
                <w:kern w:val="2"/>
                <w:sz w:val="24"/>
              </w:rPr>
              <w:t>合计</w:t>
            </w:r>
          </w:p>
        </w:tc>
      </w:tr>
      <w:tr w14:paraId="369A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353F571">
            <w:pPr>
              <w:snapToGrid w:val="0"/>
              <w:spacing w:line="360" w:lineRule="exact"/>
              <w:jc w:val="center"/>
              <w:rPr>
                <w:rFonts w:ascii="宋体" w:hAnsi="宋体"/>
                <w:sz w:val="24"/>
              </w:rPr>
            </w:pPr>
          </w:p>
        </w:tc>
        <w:tc>
          <w:tcPr>
            <w:tcW w:w="797" w:type="dxa"/>
            <w:vAlign w:val="center"/>
          </w:tcPr>
          <w:p w14:paraId="7222D704">
            <w:pPr>
              <w:snapToGrid w:val="0"/>
              <w:spacing w:line="360" w:lineRule="exact"/>
              <w:jc w:val="center"/>
              <w:rPr>
                <w:rFonts w:ascii="宋体" w:hAnsi="宋体"/>
                <w:sz w:val="24"/>
              </w:rPr>
            </w:pPr>
          </w:p>
        </w:tc>
        <w:tc>
          <w:tcPr>
            <w:tcW w:w="1967" w:type="dxa"/>
            <w:vAlign w:val="center"/>
          </w:tcPr>
          <w:p w14:paraId="52344BB3">
            <w:pPr>
              <w:snapToGrid w:val="0"/>
              <w:spacing w:line="360" w:lineRule="exact"/>
              <w:jc w:val="center"/>
              <w:rPr>
                <w:rFonts w:ascii="宋体" w:hAnsi="宋体"/>
                <w:sz w:val="24"/>
              </w:rPr>
            </w:pPr>
          </w:p>
        </w:tc>
        <w:tc>
          <w:tcPr>
            <w:tcW w:w="1289" w:type="dxa"/>
            <w:vAlign w:val="center"/>
          </w:tcPr>
          <w:p w14:paraId="6C17C57C">
            <w:pPr>
              <w:snapToGrid w:val="0"/>
              <w:spacing w:line="360" w:lineRule="exact"/>
              <w:jc w:val="center"/>
              <w:rPr>
                <w:rFonts w:ascii="宋体" w:hAnsi="宋体"/>
                <w:sz w:val="24"/>
              </w:rPr>
            </w:pPr>
          </w:p>
        </w:tc>
        <w:tc>
          <w:tcPr>
            <w:tcW w:w="1613" w:type="dxa"/>
            <w:vAlign w:val="center"/>
          </w:tcPr>
          <w:p w14:paraId="77136D60">
            <w:pPr>
              <w:snapToGrid w:val="0"/>
              <w:spacing w:line="360" w:lineRule="exact"/>
              <w:jc w:val="center"/>
              <w:rPr>
                <w:rFonts w:ascii="宋体" w:hAnsi="宋体" w:cs="宋体"/>
                <w:kern w:val="0"/>
                <w:sz w:val="24"/>
              </w:rPr>
            </w:pPr>
          </w:p>
        </w:tc>
        <w:tc>
          <w:tcPr>
            <w:tcW w:w="2746" w:type="dxa"/>
            <w:vAlign w:val="center"/>
          </w:tcPr>
          <w:p w14:paraId="0D2FD883">
            <w:pPr>
              <w:widowControl/>
              <w:spacing w:line="440" w:lineRule="exact"/>
              <w:jc w:val="left"/>
              <w:rPr>
                <w:rFonts w:ascii="宋体" w:hAnsi="宋体"/>
                <w:sz w:val="24"/>
              </w:rPr>
            </w:pPr>
          </w:p>
        </w:tc>
      </w:tr>
      <w:tr w14:paraId="7A9F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DB93B45">
            <w:pPr>
              <w:snapToGrid w:val="0"/>
              <w:spacing w:line="360" w:lineRule="exact"/>
              <w:jc w:val="center"/>
              <w:rPr>
                <w:rFonts w:ascii="宋体" w:hAnsi="宋体"/>
                <w:sz w:val="24"/>
              </w:rPr>
            </w:pPr>
          </w:p>
        </w:tc>
        <w:tc>
          <w:tcPr>
            <w:tcW w:w="797" w:type="dxa"/>
            <w:vAlign w:val="center"/>
          </w:tcPr>
          <w:p w14:paraId="09DA746D">
            <w:pPr>
              <w:snapToGrid w:val="0"/>
              <w:spacing w:line="360" w:lineRule="exact"/>
              <w:jc w:val="center"/>
              <w:rPr>
                <w:rFonts w:ascii="宋体" w:hAnsi="宋体"/>
                <w:sz w:val="24"/>
              </w:rPr>
            </w:pPr>
          </w:p>
        </w:tc>
        <w:tc>
          <w:tcPr>
            <w:tcW w:w="1967" w:type="dxa"/>
            <w:vAlign w:val="center"/>
          </w:tcPr>
          <w:p w14:paraId="092EA246">
            <w:pPr>
              <w:snapToGrid w:val="0"/>
              <w:spacing w:line="360" w:lineRule="exact"/>
              <w:jc w:val="center"/>
              <w:rPr>
                <w:rFonts w:ascii="宋体" w:hAnsi="宋体"/>
                <w:sz w:val="24"/>
              </w:rPr>
            </w:pPr>
          </w:p>
        </w:tc>
        <w:tc>
          <w:tcPr>
            <w:tcW w:w="1289" w:type="dxa"/>
            <w:vAlign w:val="center"/>
          </w:tcPr>
          <w:p w14:paraId="0BCF6EE8">
            <w:pPr>
              <w:snapToGrid w:val="0"/>
              <w:spacing w:line="360" w:lineRule="exact"/>
              <w:jc w:val="center"/>
              <w:rPr>
                <w:rFonts w:ascii="宋体" w:hAnsi="宋体"/>
                <w:sz w:val="24"/>
              </w:rPr>
            </w:pPr>
          </w:p>
        </w:tc>
        <w:tc>
          <w:tcPr>
            <w:tcW w:w="1613" w:type="dxa"/>
            <w:vAlign w:val="center"/>
          </w:tcPr>
          <w:p w14:paraId="6268A06B">
            <w:pPr>
              <w:snapToGrid w:val="0"/>
              <w:spacing w:line="360" w:lineRule="exact"/>
              <w:jc w:val="center"/>
              <w:rPr>
                <w:rFonts w:ascii="宋体" w:hAnsi="宋体" w:cs="宋体"/>
                <w:kern w:val="0"/>
                <w:sz w:val="24"/>
              </w:rPr>
            </w:pPr>
          </w:p>
        </w:tc>
        <w:tc>
          <w:tcPr>
            <w:tcW w:w="2746" w:type="dxa"/>
            <w:vAlign w:val="center"/>
          </w:tcPr>
          <w:p w14:paraId="617281A9">
            <w:pPr>
              <w:widowControl/>
              <w:spacing w:line="440" w:lineRule="exact"/>
              <w:jc w:val="left"/>
              <w:rPr>
                <w:rFonts w:ascii="宋体" w:hAnsi="宋体"/>
                <w:sz w:val="24"/>
              </w:rPr>
            </w:pPr>
          </w:p>
        </w:tc>
      </w:tr>
      <w:tr w14:paraId="60AA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D8C4FF7">
            <w:pPr>
              <w:snapToGrid w:val="0"/>
              <w:spacing w:line="360" w:lineRule="exact"/>
              <w:jc w:val="center"/>
              <w:rPr>
                <w:rFonts w:ascii="宋体" w:hAnsi="宋体"/>
                <w:sz w:val="24"/>
              </w:rPr>
            </w:pPr>
          </w:p>
        </w:tc>
        <w:tc>
          <w:tcPr>
            <w:tcW w:w="797" w:type="dxa"/>
            <w:vAlign w:val="center"/>
          </w:tcPr>
          <w:p w14:paraId="2F12985D">
            <w:pPr>
              <w:snapToGrid w:val="0"/>
              <w:spacing w:line="360" w:lineRule="exact"/>
              <w:jc w:val="center"/>
              <w:rPr>
                <w:rFonts w:ascii="宋体" w:hAnsi="宋体"/>
                <w:sz w:val="24"/>
              </w:rPr>
            </w:pPr>
          </w:p>
        </w:tc>
        <w:tc>
          <w:tcPr>
            <w:tcW w:w="1967" w:type="dxa"/>
            <w:vAlign w:val="center"/>
          </w:tcPr>
          <w:p w14:paraId="73605388">
            <w:pPr>
              <w:snapToGrid w:val="0"/>
              <w:spacing w:line="360" w:lineRule="exact"/>
              <w:jc w:val="center"/>
              <w:rPr>
                <w:rFonts w:ascii="宋体" w:hAnsi="宋体"/>
                <w:sz w:val="24"/>
              </w:rPr>
            </w:pPr>
          </w:p>
        </w:tc>
        <w:tc>
          <w:tcPr>
            <w:tcW w:w="1289" w:type="dxa"/>
            <w:vAlign w:val="center"/>
          </w:tcPr>
          <w:p w14:paraId="3AF05F54">
            <w:pPr>
              <w:snapToGrid w:val="0"/>
              <w:spacing w:line="360" w:lineRule="exact"/>
              <w:jc w:val="center"/>
              <w:rPr>
                <w:rFonts w:ascii="宋体" w:hAnsi="宋体"/>
                <w:sz w:val="24"/>
              </w:rPr>
            </w:pPr>
          </w:p>
        </w:tc>
        <w:tc>
          <w:tcPr>
            <w:tcW w:w="1613" w:type="dxa"/>
            <w:vAlign w:val="center"/>
          </w:tcPr>
          <w:p w14:paraId="6235789F">
            <w:pPr>
              <w:snapToGrid w:val="0"/>
              <w:spacing w:line="360" w:lineRule="exact"/>
              <w:jc w:val="center"/>
              <w:rPr>
                <w:rFonts w:ascii="宋体" w:hAnsi="宋体" w:cs="宋体"/>
                <w:kern w:val="0"/>
                <w:sz w:val="24"/>
              </w:rPr>
            </w:pPr>
          </w:p>
        </w:tc>
        <w:tc>
          <w:tcPr>
            <w:tcW w:w="2746" w:type="dxa"/>
            <w:vAlign w:val="center"/>
          </w:tcPr>
          <w:p w14:paraId="73F18703">
            <w:pPr>
              <w:widowControl/>
              <w:spacing w:line="440" w:lineRule="exact"/>
              <w:jc w:val="left"/>
              <w:rPr>
                <w:rFonts w:ascii="宋体" w:hAnsi="宋体"/>
                <w:sz w:val="24"/>
              </w:rPr>
            </w:pPr>
          </w:p>
        </w:tc>
      </w:tr>
      <w:tr w14:paraId="2AF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2187BFB5">
            <w:pPr>
              <w:widowControl/>
              <w:spacing w:line="440" w:lineRule="exact"/>
              <w:jc w:val="left"/>
              <w:rPr>
                <w:rFonts w:ascii="宋体" w:hAnsi="宋体"/>
                <w:sz w:val="24"/>
              </w:rPr>
            </w:pPr>
            <w:r>
              <w:rPr>
                <w:rFonts w:hint="eastAsia" w:ascii="宋体" w:hAnsi="宋体"/>
                <w:sz w:val="24"/>
              </w:rPr>
              <w:t>合同包总价：</w:t>
            </w:r>
          </w:p>
        </w:tc>
      </w:tr>
    </w:tbl>
    <w:p w14:paraId="4631016F">
      <w:pPr>
        <w:pStyle w:val="28"/>
        <w:ind w:firstLine="6240" w:firstLineChars="2600"/>
        <w:rPr>
          <w:rFonts w:ascii="宋体" w:hAnsi="宋体"/>
          <w:sz w:val="24"/>
        </w:rPr>
      </w:pPr>
    </w:p>
    <w:p w14:paraId="52325774">
      <w:pPr>
        <w:pStyle w:val="28"/>
        <w:ind w:firstLine="6240" w:firstLineChars="2600"/>
        <w:rPr>
          <w:rFonts w:ascii="宋体" w:hAnsi="宋体"/>
          <w:sz w:val="24"/>
        </w:rPr>
      </w:pPr>
    </w:p>
    <w:p w14:paraId="47F38986">
      <w:pPr>
        <w:pStyle w:val="14"/>
        <w:spacing w:before="75" w:beforeAutospacing="0" w:after="75" w:afterAutospacing="0"/>
        <w:rPr>
          <w:sz w:val="28"/>
          <w:szCs w:val="28"/>
        </w:rPr>
      </w:pPr>
    </w:p>
    <w:p w14:paraId="46AE824B">
      <w:pPr>
        <w:spacing w:line="360" w:lineRule="auto"/>
        <w:rPr>
          <w:rFonts w:ascii="宋体" w:hAnsi="宋体"/>
          <w:sz w:val="24"/>
        </w:rPr>
      </w:pPr>
      <w:r>
        <w:rPr>
          <w:rFonts w:hint="eastAsia" w:ascii="宋体" w:hAnsi="宋体"/>
          <w:sz w:val="24"/>
        </w:rPr>
        <w:t>供应商（全称并加盖公章）：</w:t>
      </w:r>
    </w:p>
    <w:p w14:paraId="0DE0116D">
      <w:pPr>
        <w:spacing w:line="360" w:lineRule="auto"/>
        <w:rPr>
          <w:rFonts w:ascii="宋体" w:hAnsi="宋体"/>
          <w:sz w:val="24"/>
        </w:rPr>
      </w:pPr>
      <w:r>
        <w:rPr>
          <w:rFonts w:hint="eastAsia" w:ascii="宋体" w:hAnsi="宋体"/>
          <w:sz w:val="24"/>
        </w:rPr>
        <w:t>供应商代表签字：</w:t>
      </w:r>
    </w:p>
    <w:p w14:paraId="53FFC8D3">
      <w:pPr>
        <w:spacing w:line="360" w:lineRule="auto"/>
      </w:pPr>
      <w:r>
        <w:rPr>
          <w:rFonts w:hint="eastAsia" w:ascii="宋体" w:hAnsi="宋体"/>
          <w:sz w:val="24"/>
        </w:rPr>
        <w:t>日期：</w:t>
      </w:r>
    </w:p>
    <w:p w14:paraId="50AFB390"/>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3BB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D63C40">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6D63C40">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11B8298A"/>
    <w:multiLevelType w:val="singleLevel"/>
    <w:tmpl w:val="11B8298A"/>
    <w:lvl w:ilvl="0" w:tentative="0">
      <w:start w:val="3"/>
      <w:numFmt w:val="decimal"/>
      <w:suff w:val="nothing"/>
      <w:lvlText w:val="（%1）"/>
      <w:lvlJc w:val="left"/>
    </w:lvl>
  </w:abstractNum>
  <w:abstractNum w:abstractNumId="2">
    <w:nsid w:val="15EE5982"/>
    <w:multiLevelType w:val="singleLevel"/>
    <w:tmpl w:val="15EE5982"/>
    <w:lvl w:ilvl="0" w:tentative="0">
      <w:start w:val="1"/>
      <w:numFmt w:val="decimal"/>
      <w:lvlText w:val="%1."/>
      <w:lvlJc w:val="left"/>
      <w:pPr>
        <w:tabs>
          <w:tab w:val="left" w:pos="312"/>
        </w:tabs>
      </w:p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abstractNum w:abstractNumId="5">
    <w:nsid w:val="46B3DA6D"/>
    <w:multiLevelType w:val="singleLevel"/>
    <w:tmpl w:val="46B3DA6D"/>
    <w:lvl w:ilvl="0" w:tentative="0">
      <w:start w:val="2"/>
      <w:numFmt w:val="decimal"/>
      <w:suff w:val="nothing"/>
      <w:lvlText w:val="（%1）"/>
      <w:lvlJc w:val="left"/>
    </w:lvl>
  </w:abstractNum>
  <w:abstractNum w:abstractNumId="6">
    <w:nsid w:val="7F18670A"/>
    <w:multiLevelType w:val="singleLevel"/>
    <w:tmpl w:val="7F18670A"/>
    <w:lvl w:ilvl="0" w:tentative="0">
      <w:start w:val="1"/>
      <w:numFmt w:val="chineseCounting"/>
      <w:suff w:val="nothing"/>
      <w:lvlText w:val="%1、"/>
      <w:lvlJc w:val="left"/>
      <w:rPr>
        <w:rFonts w:hint="eastAsia"/>
      </w:r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TI0YTkyZjI2MTcwOWRlM2Y2NWU3YTJlOWQwMWEifQ=="/>
  </w:docVars>
  <w:rsids>
    <w:rsidRoot w:val="7D0C36B0"/>
    <w:rsid w:val="00091325"/>
    <w:rsid w:val="00101067"/>
    <w:rsid w:val="00357C9D"/>
    <w:rsid w:val="004E616D"/>
    <w:rsid w:val="00572F8A"/>
    <w:rsid w:val="005D48C2"/>
    <w:rsid w:val="008B5C3E"/>
    <w:rsid w:val="008C0256"/>
    <w:rsid w:val="008D7197"/>
    <w:rsid w:val="00904884"/>
    <w:rsid w:val="00920171"/>
    <w:rsid w:val="009511BF"/>
    <w:rsid w:val="00A91D03"/>
    <w:rsid w:val="00AD4857"/>
    <w:rsid w:val="00AF751C"/>
    <w:rsid w:val="00B45921"/>
    <w:rsid w:val="00BD3B18"/>
    <w:rsid w:val="00CE72AE"/>
    <w:rsid w:val="00CF3EA5"/>
    <w:rsid w:val="00DA3EA5"/>
    <w:rsid w:val="00DC7B7C"/>
    <w:rsid w:val="00E270FA"/>
    <w:rsid w:val="01161D3F"/>
    <w:rsid w:val="017007C4"/>
    <w:rsid w:val="01B977ED"/>
    <w:rsid w:val="01D96D99"/>
    <w:rsid w:val="02062685"/>
    <w:rsid w:val="02101453"/>
    <w:rsid w:val="024975C9"/>
    <w:rsid w:val="02F831F6"/>
    <w:rsid w:val="030D0562"/>
    <w:rsid w:val="03714E9A"/>
    <w:rsid w:val="047C5BE9"/>
    <w:rsid w:val="04D62256"/>
    <w:rsid w:val="05191440"/>
    <w:rsid w:val="0560775D"/>
    <w:rsid w:val="05AF4737"/>
    <w:rsid w:val="06053772"/>
    <w:rsid w:val="066C58B5"/>
    <w:rsid w:val="07072795"/>
    <w:rsid w:val="07612A84"/>
    <w:rsid w:val="07683772"/>
    <w:rsid w:val="078834F2"/>
    <w:rsid w:val="07CE08D7"/>
    <w:rsid w:val="07D35DC5"/>
    <w:rsid w:val="083B593B"/>
    <w:rsid w:val="08DF02AB"/>
    <w:rsid w:val="09287EA3"/>
    <w:rsid w:val="0A012350"/>
    <w:rsid w:val="0A3F0B42"/>
    <w:rsid w:val="0AC663F9"/>
    <w:rsid w:val="0ACB263A"/>
    <w:rsid w:val="0AD0153F"/>
    <w:rsid w:val="0BFC3C47"/>
    <w:rsid w:val="0C3262F6"/>
    <w:rsid w:val="0C524BC1"/>
    <w:rsid w:val="0CDB522D"/>
    <w:rsid w:val="0D1B387B"/>
    <w:rsid w:val="0D5154EF"/>
    <w:rsid w:val="0D8D6469"/>
    <w:rsid w:val="0E1A2C21"/>
    <w:rsid w:val="0EC95AAB"/>
    <w:rsid w:val="0F017011"/>
    <w:rsid w:val="0F7478F2"/>
    <w:rsid w:val="0FD76BE7"/>
    <w:rsid w:val="10B07603"/>
    <w:rsid w:val="10F35DE6"/>
    <w:rsid w:val="11375339"/>
    <w:rsid w:val="115B3B4C"/>
    <w:rsid w:val="11E70DE6"/>
    <w:rsid w:val="123725FC"/>
    <w:rsid w:val="12662BF6"/>
    <w:rsid w:val="128B61DD"/>
    <w:rsid w:val="12E93E06"/>
    <w:rsid w:val="13646B97"/>
    <w:rsid w:val="13AC4995"/>
    <w:rsid w:val="145044FA"/>
    <w:rsid w:val="145B7487"/>
    <w:rsid w:val="14997544"/>
    <w:rsid w:val="154462C0"/>
    <w:rsid w:val="157079A3"/>
    <w:rsid w:val="1657481A"/>
    <w:rsid w:val="16FB6BF7"/>
    <w:rsid w:val="16FB7731"/>
    <w:rsid w:val="176B6475"/>
    <w:rsid w:val="18455C50"/>
    <w:rsid w:val="18C96C1B"/>
    <w:rsid w:val="193B33BD"/>
    <w:rsid w:val="19F35491"/>
    <w:rsid w:val="1A424BEC"/>
    <w:rsid w:val="1A706A33"/>
    <w:rsid w:val="1ABB1CB4"/>
    <w:rsid w:val="1AE81FC2"/>
    <w:rsid w:val="1B4C00B3"/>
    <w:rsid w:val="1BCD6CFA"/>
    <w:rsid w:val="1BD65B5C"/>
    <w:rsid w:val="1BDB37F6"/>
    <w:rsid w:val="1C365161"/>
    <w:rsid w:val="1C6E7409"/>
    <w:rsid w:val="1C756BCA"/>
    <w:rsid w:val="1C901B90"/>
    <w:rsid w:val="1DB01F38"/>
    <w:rsid w:val="1E0647C5"/>
    <w:rsid w:val="1E377F98"/>
    <w:rsid w:val="1E772572"/>
    <w:rsid w:val="1E941C0E"/>
    <w:rsid w:val="1EA74E0A"/>
    <w:rsid w:val="1F707A5F"/>
    <w:rsid w:val="1FCE03E6"/>
    <w:rsid w:val="1FD75E77"/>
    <w:rsid w:val="20734EE7"/>
    <w:rsid w:val="20B93497"/>
    <w:rsid w:val="21715CA3"/>
    <w:rsid w:val="217A696B"/>
    <w:rsid w:val="218617B3"/>
    <w:rsid w:val="22066450"/>
    <w:rsid w:val="2264147E"/>
    <w:rsid w:val="2284238D"/>
    <w:rsid w:val="229B1419"/>
    <w:rsid w:val="22F664C5"/>
    <w:rsid w:val="234601E5"/>
    <w:rsid w:val="243E25EB"/>
    <w:rsid w:val="24CE37EF"/>
    <w:rsid w:val="272D7C64"/>
    <w:rsid w:val="27B0758A"/>
    <w:rsid w:val="281E5115"/>
    <w:rsid w:val="28ED4932"/>
    <w:rsid w:val="29BD1AEA"/>
    <w:rsid w:val="2A8E16D9"/>
    <w:rsid w:val="2B3B2F4D"/>
    <w:rsid w:val="2B481888"/>
    <w:rsid w:val="2BB92E41"/>
    <w:rsid w:val="2BE37F2A"/>
    <w:rsid w:val="2C1E2C0F"/>
    <w:rsid w:val="2C4409AE"/>
    <w:rsid w:val="2C970D19"/>
    <w:rsid w:val="2CC3566A"/>
    <w:rsid w:val="2D5C786C"/>
    <w:rsid w:val="2E273D00"/>
    <w:rsid w:val="2E4E3659"/>
    <w:rsid w:val="2ED50936"/>
    <w:rsid w:val="2EF601AB"/>
    <w:rsid w:val="2F1D7458"/>
    <w:rsid w:val="2FC736C3"/>
    <w:rsid w:val="2FD76403"/>
    <w:rsid w:val="304401E6"/>
    <w:rsid w:val="30B56BE5"/>
    <w:rsid w:val="31757D4B"/>
    <w:rsid w:val="3206672B"/>
    <w:rsid w:val="32764F2C"/>
    <w:rsid w:val="32A33816"/>
    <w:rsid w:val="32C44CFE"/>
    <w:rsid w:val="32E8029B"/>
    <w:rsid w:val="331F493E"/>
    <w:rsid w:val="339715FE"/>
    <w:rsid w:val="343958F2"/>
    <w:rsid w:val="34442F4F"/>
    <w:rsid w:val="34DE2B63"/>
    <w:rsid w:val="35342044"/>
    <w:rsid w:val="36286FF1"/>
    <w:rsid w:val="366C445A"/>
    <w:rsid w:val="36DE1FF6"/>
    <w:rsid w:val="36FC292C"/>
    <w:rsid w:val="371116C7"/>
    <w:rsid w:val="372376B1"/>
    <w:rsid w:val="37723E6A"/>
    <w:rsid w:val="38984E8B"/>
    <w:rsid w:val="38AD71CE"/>
    <w:rsid w:val="38B206F2"/>
    <w:rsid w:val="38D03EC5"/>
    <w:rsid w:val="39672DBD"/>
    <w:rsid w:val="398268F8"/>
    <w:rsid w:val="39B2192F"/>
    <w:rsid w:val="3A06184C"/>
    <w:rsid w:val="3AAC3BE1"/>
    <w:rsid w:val="3AD76AFA"/>
    <w:rsid w:val="3AE322E8"/>
    <w:rsid w:val="3B951460"/>
    <w:rsid w:val="3BC4458F"/>
    <w:rsid w:val="3D402D06"/>
    <w:rsid w:val="3D790D18"/>
    <w:rsid w:val="3DF73D1B"/>
    <w:rsid w:val="3E083194"/>
    <w:rsid w:val="3EA373E8"/>
    <w:rsid w:val="4069290A"/>
    <w:rsid w:val="40D51048"/>
    <w:rsid w:val="40E67721"/>
    <w:rsid w:val="4111484F"/>
    <w:rsid w:val="41207397"/>
    <w:rsid w:val="41AD1A95"/>
    <w:rsid w:val="41B11ADD"/>
    <w:rsid w:val="41EE4ADF"/>
    <w:rsid w:val="43016A94"/>
    <w:rsid w:val="430262FA"/>
    <w:rsid w:val="4365451E"/>
    <w:rsid w:val="453D2A10"/>
    <w:rsid w:val="45830DC1"/>
    <w:rsid w:val="45B26E32"/>
    <w:rsid w:val="45BB2A9C"/>
    <w:rsid w:val="46621CCE"/>
    <w:rsid w:val="46E82445"/>
    <w:rsid w:val="47AD2485"/>
    <w:rsid w:val="47F727A1"/>
    <w:rsid w:val="484854E9"/>
    <w:rsid w:val="48AF1609"/>
    <w:rsid w:val="49143FE3"/>
    <w:rsid w:val="4A192E60"/>
    <w:rsid w:val="4A6B76DF"/>
    <w:rsid w:val="4A807658"/>
    <w:rsid w:val="4B6039DC"/>
    <w:rsid w:val="4BEA4569"/>
    <w:rsid w:val="4BF07AFC"/>
    <w:rsid w:val="4C4355DD"/>
    <w:rsid w:val="4C622B7B"/>
    <w:rsid w:val="4C853456"/>
    <w:rsid w:val="4C8D0406"/>
    <w:rsid w:val="4D2D0398"/>
    <w:rsid w:val="4D7366C9"/>
    <w:rsid w:val="4E992277"/>
    <w:rsid w:val="4ECB5659"/>
    <w:rsid w:val="4EFA45AB"/>
    <w:rsid w:val="4FC72FD4"/>
    <w:rsid w:val="4FCA2B8A"/>
    <w:rsid w:val="4FF859C6"/>
    <w:rsid w:val="503B258B"/>
    <w:rsid w:val="507C6349"/>
    <w:rsid w:val="50845F4C"/>
    <w:rsid w:val="508E3509"/>
    <w:rsid w:val="50B909AE"/>
    <w:rsid w:val="512E7607"/>
    <w:rsid w:val="51312C3A"/>
    <w:rsid w:val="513D6FBD"/>
    <w:rsid w:val="51AD665B"/>
    <w:rsid w:val="520C748A"/>
    <w:rsid w:val="52C75604"/>
    <w:rsid w:val="537030EF"/>
    <w:rsid w:val="54253906"/>
    <w:rsid w:val="54543237"/>
    <w:rsid w:val="548B2F99"/>
    <w:rsid w:val="551B5793"/>
    <w:rsid w:val="553C6CD1"/>
    <w:rsid w:val="55C242AF"/>
    <w:rsid w:val="561C3BB6"/>
    <w:rsid w:val="567B29B7"/>
    <w:rsid w:val="569A68B2"/>
    <w:rsid w:val="56E246A2"/>
    <w:rsid w:val="56F418B9"/>
    <w:rsid w:val="57676FAD"/>
    <w:rsid w:val="57863BBD"/>
    <w:rsid w:val="57B572B3"/>
    <w:rsid w:val="596E240E"/>
    <w:rsid w:val="59EE13EB"/>
    <w:rsid w:val="5AAF6C69"/>
    <w:rsid w:val="5ABF7B87"/>
    <w:rsid w:val="5B985EF4"/>
    <w:rsid w:val="5C2B04AE"/>
    <w:rsid w:val="5C5703D7"/>
    <w:rsid w:val="5C693288"/>
    <w:rsid w:val="5CB502C8"/>
    <w:rsid w:val="5DAA1DAA"/>
    <w:rsid w:val="5DF143E7"/>
    <w:rsid w:val="5E1C64D4"/>
    <w:rsid w:val="5E5D18E8"/>
    <w:rsid w:val="5E620622"/>
    <w:rsid w:val="5E677C9B"/>
    <w:rsid w:val="5EAF558A"/>
    <w:rsid w:val="5ED04EBE"/>
    <w:rsid w:val="5EFC0A8E"/>
    <w:rsid w:val="5F047298"/>
    <w:rsid w:val="5F223BC2"/>
    <w:rsid w:val="5F571ABE"/>
    <w:rsid w:val="5F6145D1"/>
    <w:rsid w:val="5F9920D6"/>
    <w:rsid w:val="60E372DE"/>
    <w:rsid w:val="614B7E41"/>
    <w:rsid w:val="61C86CA3"/>
    <w:rsid w:val="62044208"/>
    <w:rsid w:val="62653249"/>
    <w:rsid w:val="629618C8"/>
    <w:rsid w:val="62F55A50"/>
    <w:rsid w:val="631E2BF8"/>
    <w:rsid w:val="632526FC"/>
    <w:rsid w:val="63AF5A7E"/>
    <w:rsid w:val="63C0699C"/>
    <w:rsid w:val="654523B9"/>
    <w:rsid w:val="658E096B"/>
    <w:rsid w:val="65EC32D5"/>
    <w:rsid w:val="670A6F1A"/>
    <w:rsid w:val="67275C69"/>
    <w:rsid w:val="676811D9"/>
    <w:rsid w:val="67AA6857"/>
    <w:rsid w:val="67FF35A1"/>
    <w:rsid w:val="686B6A55"/>
    <w:rsid w:val="6897342B"/>
    <w:rsid w:val="696372B1"/>
    <w:rsid w:val="697303C5"/>
    <w:rsid w:val="6A0B4BDE"/>
    <w:rsid w:val="6BD37479"/>
    <w:rsid w:val="6C3B62C3"/>
    <w:rsid w:val="6C9D2535"/>
    <w:rsid w:val="6D237931"/>
    <w:rsid w:val="6D7C4FC3"/>
    <w:rsid w:val="6E312084"/>
    <w:rsid w:val="6E58315D"/>
    <w:rsid w:val="6EA30B96"/>
    <w:rsid w:val="6ECA7CE1"/>
    <w:rsid w:val="6EEA78EF"/>
    <w:rsid w:val="70595E76"/>
    <w:rsid w:val="709D6701"/>
    <w:rsid w:val="721C436A"/>
    <w:rsid w:val="727B094D"/>
    <w:rsid w:val="73535B82"/>
    <w:rsid w:val="73EF3D7E"/>
    <w:rsid w:val="754D43F2"/>
    <w:rsid w:val="75606B91"/>
    <w:rsid w:val="759426A0"/>
    <w:rsid w:val="7657031B"/>
    <w:rsid w:val="766A6123"/>
    <w:rsid w:val="76A03E42"/>
    <w:rsid w:val="77E2696C"/>
    <w:rsid w:val="79E12970"/>
    <w:rsid w:val="7A170370"/>
    <w:rsid w:val="7A4058F2"/>
    <w:rsid w:val="7AAB2866"/>
    <w:rsid w:val="7AF92A18"/>
    <w:rsid w:val="7BC60A3F"/>
    <w:rsid w:val="7BF0080F"/>
    <w:rsid w:val="7C3803A2"/>
    <w:rsid w:val="7CEA684B"/>
    <w:rsid w:val="7D0C36B0"/>
    <w:rsid w:val="7E8E2864"/>
    <w:rsid w:val="7EC438F0"/>
    <w:rsid w:val="7EF944E8"/>
    <w:rsid w:val="7F80084D"/>
    <w:rsid w:val="7FB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 w:val="32"/>
      <w:szCs w:val="32"/>
    </w:rPr>
  </w:style>
  <w:style w:type="paragraph" w:styleId="5">
    <w:name w:val="heading 4"/>
    <w:basedOn w:val="1"/>
    <w:next w:val="1"/>
    <w:autoRedefine/>
    <w:qFormat/>
    <w:uiPriority w:val="0"/>
    <w:pPr>
      <w:spacing w:before="100" w:beforeAutospacing="1" w:after="100" w:afterAutospacing="1"/>
      <w:jc w:val="left"/>
      <w:outlineLvl w:val="3"/>
    </w:pPr>
    <w:rPr>
      <w:rFonts w:hint="eastAsia" w:ascii="宋体" w:hAnsi="宋体"/>
      <w:b/>
      <w:bCs/>
      <w:kern w:val="0"/>
      <w:sz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Cs w:val="20"/>
    </w:rPr>
  </w:style>
  <w:style w:type="paragraph" w:styleId="7">
    <w:name w:val="Body Text Indent"/>
    <w:basedOn w:val="1"/>
    <w:next w:val="6"/>
    <w:autoRedefine/>
    <w:qFormat/>
    <w:uiPriority w:val="0"/>
    <w:pPr>
      <w:spacing w:after="120"/>
      <w:ind w:left="420" w:leftChars="200"/>
    </w:pPr>
  </w:style>
  <w:style w:type="paragraph" w:styleId="8">
    <w:name w:val="annotation text"/>
    <w:basedOn w:val="1"/>
    <w:link w:val="35"/>
    <w:autoRedefine/>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alloon Text"/>
    <w:basedOn w:val="1"/>
    <w:next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8"/>
    <w:next w:val="8"/>
    <w:link w:val="36"/>
    <w:autoRedefine/>
    <w:qFormat/>
    <w:uiPriority w:val="0"/>
    <w:rPr>
      <w:b/>
      <w:bCs/>
    </w:rPr>
  </w:style>
  <w:style w:type="paragraph" w:styleId="16">
    <w:name w:val="Body Text First Indent"/>
    <w:basedOn w:val="9"/>
    <w:next w:val="17"/>
    <w:autoRedefine/>
    <w:qFormat/>
    <w:uiPriority w:val="0"/>
    <w:pPr>
      <w:ind w:firstLine="420" w:firstLineChars="100"/>
    </w:pPr>
    <w:rPr>
      <w:rFonts w:ascii="Times New Roman" w:hAnsi="Times New Roman"/>
      <w:szCs w:val="20"/>
    </w:rPr>
  </w:style>
  <w:style w:type="paragraph" w:styleId="17">
    <w:name w:val="Body Text First Indent 2"/>
    <w:basedOn w:val="7"/>
    <w:next w:val="1"/>
    <w:autoRedefine/>
    <w:qFormat/>
    <w:uiPriority w:val="99"/>
    <w:pPr>
      <w:tabs>
        <w:tab w:val="left" w:pos="4606"/>
      </w:tabs>
      <w:ind w:firstLine="42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rFonts w:ascii="Calibri" w:hAnsi="Calibri" w:eastAsia="宋体" w:cs="Times New Roman"/>
      <w:kern w:val="2"/>
      <w:sz w:val="21"/>
      <w:szCs w:val="24"/>
      <w:lang w:val="en-US" w:eastAsia="zh-CN" w:bidi="ar-SA"/>
    </w:rPr>
  </w:style>
  <w:style w:type="character" w:styleId="22">
    <w:name w:val="Hyperlink"/>
    <w:basedOn w:val="20"/>
    <w:autoRedefine/>
    <w:qFormat/>
    <w:uiPriority w:val="0"/>
    <w:rPr>
      <w:color w:val="0000FF"/>
      <w:u w:val="single"/>
    </w:rPr>
  </w:style>
  <w:style w:type="character" w:styleId="23">
    <w:name w:val="annotation reference"/>
    <w:basedOn w:val="20"/>
    <w:autoRedefine/>
    <w:qFormat/>
    <w:uiPriority w:val="0"/>
    <w:rPr>
      <w:sz w:val="21"/>
      <w:szCs w:val="21"/>
    </w:rPr>
  </w:style>
  <w:style w:type="paragraph" w:customStyle="1" w:styleId="24">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5">
    <w:name w:val="样式3"/>
    <w:basedOn w:val="10"/>
    <w:autoRedefine/>
    <w:qFormat/>
    <w:uiPriority w:val="0"/>
    <w:pPr>
      <w:spacing w:line="0" w:lineRule="atLeast"/>
      <w:outlineLvl w:val="0"/>
    </w:pPr>
    <w:rPr>
      <w:sz w:val="28"/>
    </w:rPr>
  </w:style>
  <w:style w:type="character" w:customStyle="1" w:styleId="26">
    <w:name w:val="NormalCharacter"/>
    <w:autoRedefine/>
    <w:semiHidden/>
    <w:qFormat/>
    <w:uiPriority w:val="0"/>
    <w:rPr>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8">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autoRedefine/>
    <w:qFormat/>
    <w:uiPriority w:val="0"/>
    <w:rPr>
      <w:rFonts w:ascii="Times New Roman" w:hAnsi="Times New Roman" w:eastAsia="宋体" w:cs="Times New Roman"/>
    </w:rPr>
  </w:style>
  <w:style w:type="paragraph" w:customStyle="1" w:styleId="30">
    <w:name w:val="null3"/>
    <w:autoRedefine/>
    <w:qFormat/>
    <w:uiPriority w:val="0"/>
    <w:rPr>
      <w:rFonts w:hint="eastAsia" w:ascii="Calibri" w:hAnsi="Calibri" w:eastAsia="宋体" w:cs="Times New Roman"/>
      <w:lang w:val="en-US" w:eastAsia="zh-CN" w:bidi="ar-SA"/>
    </w:rPr>
  </w:style>
  <w:style w:type="paragraph" w:customStyle="1" w:styleId="31">
    <w:name w:val="首行缩进"/>
    <w:basedOn w:val="1"/>
    <w:autoRedefine/>
    <w:qFormat/>
    <w:uiPriority w:val="0"/>
    <w:pPr>
      <w:spacing w:line="360" w:lineRule="auto"/>
      <w:ind w:firstLine="480" w:firstLineChars="200"/>
    </w:pPr>
    <w:rPr>
      <w:sz w:val="24"/>
      <w:lang w:val="zh-CN"/>
    </w:rPr>
  </w:style>
  <w:style w:type="character" w:customStyle="1" w:styleId="32">
    <w:name w:val="font21"/>
    <w:basedOn w:val="20"/>
    <w:autoRedefine/>
    <w:qFormat/>
    <w:uiPriority w:val="0"/>
    <w:rPr>
      <w:rFonts w:hint="eastAsia" w:ascii="宋体" w:hAnsi="宋体" w:eastAsia="宋体" w:cs="宋体"/>
      <w:color w:val="000000"/>
      <w:sz w:val="32"/>
      <w:szCs w:val="32"/>
      <w:u w:val="none"/>
    </w:rPr>
  </w:style>
  <w:style w:type="paragraph" w:customStyle="1" w:styleId="33">
    <w:name w:val="NormalIndent"/>
    <w:basedOn w:val="1"/>
    <w:next w:val="34"/>
    <w:autoRedefine/>
    <w:qFormat/>
    <w:uiPriority w:val="0"/>
    <w:pPr>
      <w:ind w:firstLine="420"/>
    </w:pPr>
    <w:rPr>
      <w:szCs w:val="20"/>
    </w:rPr>
  </w:style>
  <w:style w:type="paragraph" w:customStyle="1" w:styleId="34">
    <w:name w:val="BodyTextIndent"/>
    <w:basedOn w:val="1"/>
    <w:next w:val="33"/>
    <w:autoRedefine/>
    <w:qFormat/>
    <w:uiPriority w:val="0"/>
    <w:pPr>
      <w:spacing w:after="120"/>
      <w:ind w:left="420" w:leftChars="200"/>
    </w:pPr>
  </w:style>
  <w:style w:type="character" w:customStyle="1" w:styleId="35">
    <w:name w:val="批注文字 Char"/>
    <w:basedOn w:val="20"/>
    <w:link w:val="8"/>
    <w:autoRedefine/>
    <w:qFormat/>
    <w:uiPriority w:val="0"/>
    <w:rPr>
      <w:rFonts w:ascii="Calibri" w:hAnsi="Calibri"/>
      <w:kern w:val="2"/>
      <w:sz w:val="21"/>
      <w:szCs w:val="24"/>
    </w:rPr>
  </w:style>
  <w:style w:type="character" w:customStyle="1" w:styleId="36">
    <w:name w:val="批注主题 Char"/>
    <w:basedOn w:val="35"/>
    <w:link w:val="15"/>
    <w:autoRedefine/>
    <w:qFormat/>
    <w:uiPriority w:val="0"/>
    <w:rPr>
      <w:rFonts w:ascii="Calibri" w:hAnsi="Calibri"/>
      <w:b/>
      <w:bCs/>
      <w:kern w:val="2"/>
      <w:sz w:val="21"/>
      <w:szCs w:val="24"/>
    </w:rPr>
  </w:style>
  <w:style w:type="character" w:customStyle="1" w:styleId="37">
    <w:name w:val="批注框文本 Char"/>
    <w:basedOn w:val="20"/>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13722</Words>
  <Characters>14682</Characters>
  <Lines>129</Lines>
  <Paragraphs>36</Paragraphs>
  <TotalTime>13</TotalTime>
  <ScaleCrop>false</ScaleCrop>
  <LinksUpToDate>false</LinksUpToDate>
  <CharactersWithSpaces>15531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2023-08-12T03:27:00Z</dcterms:created>
  <dc:creator>呆</dc:creator>
  <cp:lastModifiedBy>呆</cp:lastModifiedBy>
  <dcterms:modified xsi:type="dcterms:W3CDTF">2024-09-18T01:52:40Z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4B4DFE1800A24D8391C4631C4F0D1BBB_13</vt:lpwstr>
  </property>
</Properties>
</file>