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84"/>
          <w:szCs w:val="84"/>
        </w:rPr>
      </w:pPr>
    </w:p>
    <w:p>
      <w:pPr>
        <w:spacing w:line="360" w:lineRule="auto"/>
        <w:jc w:val="center"/>
        <w:rPr>
          <w:rFonts w:hint="eastAsia" w:ascii="宋体" w:hAnsi="宋体"/>
          <w:b/>
          <w:sz w:val="84"/>
          <w:szCs w:val="84"/>
          <w:lang w:eastAsia="zh-CN"/>
        </w:rPr>
      </w:pPr>
      <w:r>
        <w:rPr>
          <w:rFonts w:hint="eastAsia" w:ascii="宋体" w:hAnsi="宋体"/>
          <w:b/>
          <w:sz w:val="84"/>
          <w:szCs w:val="84"/>
          <w:lang w:eastAsia="zh-CN"/>
        </w:rPr>
        <w:t>福建省建阳监狱</w:t>
      </w:r>
    </w:p>
    <w:p>
      <w:pPr>
        <w:spacing w:line="360" w:lineRule="auto"/>
        <w:jc w:val="center"/>
        <w:rPr>
          <w:rFonts w:ascii="宋体" w:hAnsi="宋体"/>
          <w:b/>
          <w:sz w:val="84"/>
          <w:szCs w:val="84"/>
        </w:rPr>
      </w:pPr>
      <w:r>
        <w:rPr>
          <w:rFonts w:hint="eastAsia" w:ascii="宋体" w:hAnsi="宋体"/>
          <w:b/>
          <w:sz w:val="84"/>
          <w:szCs w:val="84"/>
        </w:rPr>
        <w:t>网上竞价文件</w:t>
      </w:r>
    </w:p>
    <w:p>
      <w:pPr>
        <w:pStyle w:val="10"/>
        <w:spacing w:line="0" w:lineRule="atLeast"/>
        <w:rPr>
          <w:rFonts w:hAnsi="宋体"/>
          <w:b/>
          <w:sz w:val="32"/>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0" w:lineRule="atLeast"/>
        <w:jc w:val="center"/>
        <w:rPr>
          <w:rFonts w:hAnsi="宋体"/>
          <w:b/>
          <w:sz w:val="36"/>
        </w:rPr>
      </w:pPr>
    </w:p>
    <w:p>
      <w:pPr>
        <w:autoSpaceDE w:val="0"/>
        <w:autoSpaceDN w:val="0"/>
        <w:adjustRightInd w:val="0"/>
        <w:spacing w:line="360" w:lineRule="auto"/>
        <w:jc w:val="left"/>
        <w:rPr>
          <w:rFonts w:ascii="宋体" w:hAnsi="宋体"/>
          <w:b/>
          <w:bCs/>
          <w:sz w:val="30"/>
          <w:szCs w:val="30"/>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2325" w:leftChars="400" w:hanging="1485" w:hangingChars="493"/>
        <w:jc w:val="left"/>
        <w:textAlignment w:val="auto"/>
        <w:rPr>
          <w:rFonts w:hint="default" w:ascii="宋体" w:hAnsi="宋体" w:eastAsia="宋体"/>
          <w:b/>
          <w:bCs/>
          <w:sz w:val="30"/>
          <w:szCs w:val="30"/>
          <w:lang w:val="en-US" w:eastAsia="zh-CN"/>
        </w:rPr>
      </w:pPr>
      <w:r>
        <w:rPr>
          <w:rFonts w:hint="eastAsia" w:ascii="宋体" w:hAnsi="宋体"/>
          <w:b/>
          <w:bCs/>
          <w:sz w:val="30"/>
          <w:szCs w:val="30"/>
        </w:rPr>
        <w:t>项目</w:t>
      </w:r>
      <w:r>
        <w:rPr>
          <w:rFonts w:hint="eastAsia" w:ascii="宋体" w:hAnsi="宋体"/>
          <w:b/>
          <w:bCs/>
          <w:sz w:val="30"/>
          <w:szCs w:val="30"/>
          <w:lang w:val="zh-CN"/>
        </w:rPr>
        <w:t>编号：FJHRWJ2024022</w:t>
      </w:r>
    </w:p>
    <w:p>
      <w:pPr>
        <w:pStyle w:val="18"/>
        <w:keepNext w:val="0"/>
        <w:keepLines w:val="0"/>
        <w:pageBreakBefore w:val="0"/>
        <w:widowControl w:val="0"/>
        <w:kinsoku/>
        <w:wordWrap/>
        <w:overflowPunct/>
        <w:topLinePunct w:val="0"/>
        <w:bidi w:val="0"/>
        <w:snapToGrid/>
        <w:spacing w:line="360" w:lineRule="auto"/>
        <w:ind w:left="2325" w:leftChars="400" w:hanging="1485" w:hangingChars="493"/>
        <w:textAlignment w:val="auto"/>
        <w:rPr>
          <w:rFonts w:hint="eastAsia" w:ascii="宋体" w:hAnsi="宋体"/>
          <w:b/>
          <w:bCs/>
          <w:sz w:val="30"/>
          <w:szCs w:val="30"/>
          <w:lang w:val="zh-CN"/>
        </w:rPr>
      </w:pPr>
      <w:r>
        <w:rPr>
          <w:rFonts w:hint="eastAsia" w:ascii="宋体" w:hAnsi="宋体"/>
          <w:b/>
          <w:bCs/>
          <w:sz w:val="30"/>
          <w:szCs w:val="30"/>
          <w:lang w:val="zh-CN"/>
        </w:rPr>
        <w:t>项目名称：日常办公用品配送服务项目</w:t>
      </w:r>
    </w:p>
    <w:p>
      <w:pPr>
        <w:pStyle w:val="18"/>
        <w:keepNext w:val="0"/>
        <w:keepLines w:val="0"/>
        <w:pageBreakBefore w:val="0"/>
        <w:widowControl w:val="0"/>
        <w:kinsoku/>
        <w:wordWrap/>
        <w:overflowPunct/>
        <w:topLinePunct w:val="0"/>
        <w:bidi w:val="0"/>
        <w:snapToGrid/>
        <w:spacing w:line="360" w:lineRule="auto"/>
        <w:ind w:left="0" w:leftChars="0" w:firstLine="840" w:firstLineChars="279"/>
        <w:textAlignment w:val="auto"/>
        <w:rPr>
          <w:rFonts w:hint="eastAsia" w:ascii="宋体" w:hAnsi="宋体" w:eastAsia="宋体"/>
          <w:b/>
          <w:bCs/>
          <w:sz w:val="36"/>
          <w:szCs w:val="36"/>
          <w:lang w:eastAsia="zh-CN"/>
        </w:rPr>
      </w:pPr>
      <w:r>
        <w:rPr>
          <w:rFonts w:hint="eastAsia" w:ascii="宋体" w:hAnsi="宋体"/>
          <w:b/>
          <w:bCs/>
          <w:sz w:val="30"/>
          <w:szCs w:val="30"/>
        </w:rPr>
        <w:t>采购人：</w:t>
      </w:r>
      <w:r>
        <w:rPr>
          <w:rFonts w:hint="eastAsia" w:ascii="宋体" w:hAnsi="宋体"/>
          <w:b/>
          <w:bCs/>
          <w:sz w:val="30"/>
          <w:szCs w:val="30"/>
          <w:lang w:eastAsia="zh-CN"/>
        </w:rPr>
        <w:t>福建省建阳兴欣织造有限责任公司</w:t>
      </w:r>
    </w:p>
    <w:p/>
    <w:p>
      <w:pPr>
        <w:wordWrap w:val="0"/>
        <w:spacing w:line="360" w:lineRule="auto"/>
        <w:jc w:val="center"/>
        <w:rPr>
          <w:rFonts w:hint="eastAsia" w:ascii="宋体" w:hAnsi="宋体"/>
          <w:b/>
          <w:bCs/>
          <w:sz w:val="30"/>
          <w:szCs w:val="30"/>
        </w:rPr>
      </w:pPr>
    </w:p>
    <w:p>
      <w:pPr>
        <w:wordWrap w:val="0"/>
        <w:spacing w:line="360" w:lineRule="auto"/>
        <w:jc w:val="center"/>
        <w:rPr>
          <w:rFonts w:hint="eastAsia" w:ascii="宋体" w:hAnsi="宋体"/>
          <w:b/>
          <w:bCs/>
          <w:sz w:val="30"/>
          <w:szCs w:val="30"/>
        </w:rPr>
      </w:pPr>
    </w:p>
    <w:p>
      <w:pPr>
        <w:wordWrap w:val="0"/>
        <w:spacing w:line="360" w:lineRule="auto"/>
        <w:jc w:val="center"/>
        <w:rPr>
          <w:rFonts w:hint="eastAsia" w:ascii="宋体" w:hAnsi="宋体" w:eastAsia="宋体"/>
          <w:b/>
          <w:bCs/>
          <w:sz w:val="30"/>
          <w:szCs w:val="30"/>
          <w:lang w:eastAsia="zh-CN"/>
        </w:rPr>
      </w:pPr>
      <w:r>
        <w:rPr>
          <w:rFonts w:hint="eastAsia" w:ascii="宋体" w:hAnsi="宋体"/>
          <w:b/>
          <w:bCs/>
          <w:sz w:val="30"/>
          <w:szCs w:val="30"/>
        </w:rPr>
        <w:t>福建省宏瑞招标代理</w:t>
      </w:r>
      <w:r>
        <w:rPr>
          <w:rFonts w:hint="eastAsia" w:ascii="宋体" w:hAnsi="宋体"/>
          <w:b/>
          <w:bCs/>
          <w:sz w:val="30"/>
          <w:szCs w:val="30"/>
          <w:lang w:eastAsia="zh-CN"/>
        </w:rPr>
        <w:t>有限公司</w:t>
      </w:r>
    </w:p>
    <w:p>
      <w:pPr>
        <w:wordWrap w:val="0"/>
        <w:spacing w:line="360" w:lineRule="auto"/>
        <w:jc w:val="center"/>
        <w:rPr>
          <w:rFonts w:ascii="宋体" w:hAnsi="宋体"/>
          <w:b/>
          <w:bCs/>
          <w:sz w:val="30"/>
          <w:szCs w:val="30"/>
        </w:rPr>
      </w:pPr>
    </w:p>
    <w:p>
      <w:pPr>
        <w:wordWrap w:val="0"/>
        <w:spacing w:line="360" w:lineRule="auto"/>
        <w:jc w:val="center"/>
        <w:rPr>
          <w:rFonts w:ascii="宋体" w:hAnsi="宋体" w:cs="宋体"/>
          <w:b/>
          <w:bCs/>
          <w:kern w:val="0"/>
          <w:sz w:val="32"/>
          <w:szCs w:val="32"/>
        </w:rPr>
      </w:pPr>
      <w:r>
        <w:rPr>
          <w:rFonts w:hint="eastAsia" w:ascii="宋体" w:hAnsi="宋体"/>
          <w:b/>
          <w:bCs/>
          <w:sz w:val="30"/>
          <w:szCs w:val="30"/>
        </w:rPr>
        <w:t>二○二</w:t>
      </w:r>
      <w:r>
        <w:rPr>
          <w:rFonts w:hint="eastAsia" w:ascii="宋体" w:hAnsi="宋体"/>
          <w:b/>
          <w:bCs/>
          <w:sz w:val="30"/>
          <w:szCs w:val="30"/>
          <w:lang w:eastAsia="zh-CN"/>
        </w:rPr>
        <w:t>四</w:t>
      </w:r>
      <w:r>
        <w:rPr>
          <w:rFonts w:hint="eastAsia" w:ascii="宋体" w:hAnsi="宋体"/>
          <w:b/>
          <w:bCs/>
          <w:sz w:val="30"/>
          <w:szCs w:val="30"/>
        </w:rPr>
        <w:t>年</w:t>
      </w:r>
      <w:r>
        <w:rPr>
          <w:rFonts w:hint="eastAsia" w:ascii="宋体" w:hAnsi="宋体"/>
          <w:b/>
          <w:bCs/>
          <w:sz w:val="30"/>
          <w:szCs w:val="30"/>
          <w:lang w:eastAsia="zh-CN"/>
        </w:rPr>
        <w:t>五</w:t>
      </w:r>
      <w:r>
        <w:rPr>
          <w:rFonts w:hint="eastAsia" w:ascii="宋体" w:hAnsi="宋体"/>
          <w:b/>
          <w:bCs/>
          <w:sz w:val="30"/>
          <w:szCs w:val="30"/>
        </w:rPr>
        <w:t>月</w:t>
      </w:r>
    </w:p>
    <w:p>
      <w:pPr>
        <w:rPr>
          <w:rFonts w:hint="eastAsia" w:ascii="宋体" w:hAnsi="宋体" w:cs="宋体"/>
          <w:b/>
          <w:bCs/>
          <w:kern w:val="0"/>
          <w:sz w:val="32"/>
          <w:szCs w:val="32"/>
        </w:rPr>
      </w:pPr>
      <w:r>
        <w:rPr>
          <w:rFonts w:hint="eastAsia" w:ascii="宋体" w:hAnsi="宋体" w:cs="宋体"/>
          <w:b/>
          <w:bCs/>
          <w:kern w:val="0"/>
          <w:sz w:val="32"/>
          <w:szCs w:val="32"/>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福建省宏瑞招标代理有限公司受</w:t>
      </w:r>
      <w:r>
        <w:rPr>
          <w:rFonts w:hint="eastAsia" w:ascii="宋体" w:hAnsi="宋体" w:cs="宋体"/>
          <w:kern w:val="0"/>
          <w:sz w:val="24"/>
          <w:u w:val="single"/>
          <w:lang w:eastAsia="zh-CN"/>
        </w:rPr>
        <w:t>福建省建阳兴欣织造有限责任公司</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lang w:eastAsia="zh-CN"/>
        </w:rPr>
        <w:t>日常办公用品配送服务项目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1.项目编号：</w:t>
      </w:r>
      <w:r>
        <w:rPr>
          <w:rFonts w:hint="eastAsia" w:ascii="宋体" w:hAnsi="宋体" w:cs="宋体"/>
          <w:kern w:val="0"/>
          <w:sz w:val="24"/>
          <w:lang w:eastAsia="zh-CN"/>
        </w:rPr>
        <w:t>FJHRWJ2024022</w:t>
      </w:r>
      <w:r>
        <w:rPr>
          <w:rFonts w:hint="eastAsia" w:ascii="宋体" w:hAnsi="宋体" w:cs="宋体"/>
          <w:kern w:val="0"/>
          <w:sz w:val="24"/>
        </w:rPr>
        <w:t xml:space="preserve"> </w:t>
      </w:r>
    </w:p>
    <w:p>
      <w:pPr>
        <w:widowControl/>
        <w:spacing w:line="360" w:lineRule="auto"/>
        <w:ind w:firstLine="482" w:firstLineChars="200"/>
        <w:jc w:val="left"/>
        <w:rPr>
          <w:rFonts w:ascii="宋体" w:hAnsi="宋体"/>
          <w:sz w:val="24"/>
        </w:rPr>
      </w:pPr>
      <w:r>
        <w:rPr>
          <w:rFonts w:hint="eastAsia" w:ascii="宋体" w:hAnsi="宋体" w:cs="宋体"/>
          <w:b/>
          <w:bCs/>
          <w:kern w:val="0"/>
          <w:sz w:val="24"/>
        </w:rPr>
        <w:t>2.项目名称：</w:t>
      </w:r>
      <w:r>
        <w:rPr>
          <w:rFonts w:hint="eastAsia" w:ascii="宋体" w:hAnsi="宋体" w:cs="宋体"/>
          <w:kern w:val="0"/>
          <w:sz w:val="24"/>
          <w:lang w:eastAsia="zh-CN"/>
        </w:rPr>
        <w:t>福建省建阳监狱办公用品采购</w:t>
      </w:r>
      <w:r>
        <w:rPr>
          <w:rFonts w:hint="eastAsia" w:ascii="宋体" w:hAnsi="宋体"/>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b/>
          <w:sz w:val="24"/>
        </w:rPr>
        <w:t>3.</w:t>
      </w:r>
      <w:r>
        <w:rPr>
          <w:rFonts w:hint="eastAsia" w:ascii="宋体" w:hAnsi="宋体"/>
          <w:b w:val="0"/>
          <w:bCs/>
          <w:sz w:val="24"/>
        </w:rPr>
        <w:t>网上竞价货物名称、数量及主要技术规格售后服务要求等详见“第</w:t>
      </w:r>
      <w:r>
        <w:rPr>
          <w:rFonts w:hint="eastAsia" w:ascii="宋体" w:hAnsi="宋体"/>
          <w:b w:val="0"/>
          <w:bCs/>
          <w:sz w:val="24"/>
          <w:lang w:eastAsia="zh-CN"/>
        </w:rPr>
        <w:t>三</w:t>
      </w:r>
      <w:r>
        <w:rPr>
          <w:rFonts w:hint="eastAsia" w:ascii="宋体" w:hAnsi="宋体"/>
          <w:b w:val="0"/>
          <w:bCs/>
          <w:sz w:val="24"/>
        </w:rPr>
        <w:t>章 网上竞价内容及要求”</w:t>
      </w:r>
      <w:r>
        <w:rPr>
          <w:rFonts w:hint="eastAsia" w:ascii="宋体" w:hAnsi="宋体" w:cs="宋体"/>
          <w:b w:val="0"/>
          <w:bCs/>
          <w:kern w:val="0"/>
          <w:sz w:val="24"/>
        </w:rPr>
        <w:t>。</w:t>
      </w:r>
    </w:p>
    <w:p>
      <w:pPr>
        <w:pStyle w:val="14"/>
        <w:spacing w:before="0" w:beforeAutospacing="0" w:after="0" w:afterAutospacing="0" w:line="360" w:lineRule="auto"/>
        <w:ind w:firstLine="480"/>
        <w:rPr>
          <w:b/>
          <w:bCs/>
        </w:rPr>
      </w:pPr>
      <w:r>
        <w:rPr>
          <w:rFonts w:hint="eastAsia"/>
          <w:b/>
          <w:bCs/>
        </w:rPr>
        <w:t>4.报名及竞价时间安排：</w:t>
      </w:r>
    </w:p>
    <w:p>
      <w:pPr>
        <w:widowControl/>
        <w:spacing w:line="360" w:lineRule="auto"/>
        <w:ind w:firstLine="480" w:firstLineChars="200"/>
        <w:jc w:val="left"/>
        <w:rPr>
          <w:rFonts w:ascii="宋体" w:hAnsi="宋体" w:cs="宋体"/>
          <w:color w:val="auto"/>
          <w:kern w:val="0"/>
          <w:sz w:val="24"/>
        </w:rPr>
      </w:pPr>
      <w:r>
        <w:rPr>
          <w:rFonts w:hint="eastAsia" w:ascii="宋体" w:hAnsi="宋体" w:cs="宋体"/>
          <w:kern w:val="0"/>
          <w:sz w:val="24"/>
        </w:rPr>
        <w:t>报名开始时间：20</w:t>
      </w:r>
      <w:r>
        <w:rPr>
          <w:rFonts w:hint="eastAsia" w:ascii="宋体" w:hAnsi="宋体" w:cs="宋体"/>
          <w:color w:val="auto"/>
          <w:kern w:val="0"/>
          <w:sz w:val="24"/>
        </w:rPr>
        <w:t>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5</w:t>
      </w:r>
      <w:r>
        <w:rPr>
          <w:rFonts w:hint="eastAsia" w:ascii="宋体" w:hAnsi="宋体" w:cs="宋体"/>
          <w:color w:val="auto"/>
          <w:kern w:val="0"/>
          <w:sz w:val="24"/>
        </w:rPr>
        <w:t>月</w:t>
      </w:r>
      <w:r>
        <w:rPr>
          <w:rFonts w:hint="eastAsia" w:ascii="宋体" w:hAnsi="宋体" w:cs="宋体"/>
          <w:color w:val="auto"/>
          <w:kern w:val="0"/>
          <w:sz w:val="24"/>
          <w:lang w:val="en-US" w:eastAsia="zh-CN"/>
        </w:rPr>
        <w:t>20</w:t>
      </w:r>
      <w:r>
        <w:rPr>
          <w:rFonts w:hint="eastAsia" w:ascii="宋体" w:hAnsi="宋体" w:cs="宋体"/>
          <w:color w:val="auto"/>
          <w:kern w:val="0"/>
          <w:sz w:val="24"/>
        </w:rPr>
        <w:t>日9:00:00</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报名截止时间：202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5</w:t>
      </w:r>
      <w:r>
        <w:rPr>
          <w:rFonts w:hint="eastAsia" w:ascii="宋体" w:hAnsi="宋体" w:cs="宋体"/>
          <w:color w:val="auto"/>
          <w:kern w:val="0"/>
          <w:sz w:val="24"/>
        </w:rPr>
        <w:t>月</w:t>
      </w:r>
      <w:r>
        <w:rPr>
          <w:rFonts w:hint="eastAsia" w:ascii="宋体" w:hAnsi="宋体" w:cs="宋体"/>
          <w:color w:val="auto"/>
          <w:kern w:val="0"/>
          <w:sz w:val="24"/>
          <w:lang w:val="en-US" w:eastAsia="zh-CN"/>
        </w:rPr>
        <w:t>23</w:t>
      </w:r>
      <w:r>
        <w:rPr>
          <w:rFonts w:hint="eastAsia" w:ascii="宋体" w:hAnsi="宋体" w:cs="宋体"/>
          <w:color w:val="auto"/>
          <w:kern w:val="0"/>
          <w:sz w:val="24"/>
        </w:rPr>
        <w:t>日17:00:00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rPr>
        <w:t>网上竞价开始时间：202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5</w:t>
      </w:r>
      <w:r>
        <w:rPr>
          <w:rFonts w:hint="eastAsia" w:ascii="宋体" w:hAnsi="宋体" w:cs="宋体"/>
          <w:color w:val="auto"/>
          <w:kern w:val="0"/>
          <w:sz w:val="24"/>
        </w:rPr>
        <w:t>月</w:t>
      </w:r>
      <w:r>
        <w:rPr>
          <w:rFonts w:hint="eastAsia" w:ascii="宋体" w:hAnsi="宋体" w:cs="宋体"/>
          <w:color w:val="auto"/>
          <w:kern w:val="0"/>
          <w:sz w:val="24"/>
          <w:lang w:val="en-US" w:eastAsia="zh-CN"/>
        </w:rPr>
        <w:t>24</w:t>
      </w:r>
      <w:r>
        <w:rPr>
          <w:rFonts w:hint="eastAsia" w:ascii="宋体" w:hAnsi="宋体" w:cs="宋体"/>
          <w:color w:val="auto"/>
          <w:kern w:val="0"/>
          <w:sz w:val="24"/>
        </w:rPr>
        <w:t>日</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w:t>
      </w:r>
      <w:bookmarkStart w:id="7" w:name="_GoBack"/>
      <w:bookmarkEnd w:id="7"/>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yellow"/>
        </w:rPr>
      </w:pPr>
      <w:r>
        <w:rPr>
          <w:rFonts w:hint="eastAsia" w:ascii="宋体" w:hAnsi="宋体" w:cs="宋体"/>
          <w:color w:val="auto"/>
          <w:kern w:val="0"/>
          <w:sz w:val="24"/>
          <w:highlight w:val="none"/>
        </w:rPr>
        <w:t>网上竞价截止时间：202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24</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pPr>
        <w:pStyle w:val="2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②参加网上竞价活动前3年内在经营活动中没有重大违法记录及无行贿犯罪的承诺，格式详见本网上竞价文件第五章《网上竞价承诺书》。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③具备履行合同所必需的设备和专业技术能力的承诺，格式详见本网上竞价文件第五章《网上竞价承诺书》；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720" w:firstLineChars="300"/>
        <w:rPr>
          <w:rFonts w:ascii="Times New Roman" w:hAnsi="Times New Roman"/>
          <w:sz w:val="24"/>
        </w:rPr>
      </w:pPr>
      <w:r>
        <w:rPr>
          <w:rFonts w:hint="eastAsia" w:ascii="宋体" w:hAnsi="宋体"/>
          <w:sz w:val="24"/>
        </w:rPr>
        <w:t>⑤</w:t>
      </w:r>
      <w:r>
        <w:rPr>
          <w:rFonts w:hint="eastAsia" w:ascii="Times New Roman" w:hAnsi="Times New Roman"/>
          <w:sz w:val="24"/>
        </w:rPr>
        <w:t>特定资格要求：无。</w:t>
      </w:r>
    </w:p>
    <w:p>
      <w:pPr>
        <w:spacing w:line="360" w:lineRule="auto"/>
        <w:ind w:firstLine="481"/>
        <w:jc w:val="left"/>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hd w:val="clear" w:color="auto" w:fill="FFFFFF"/>
        <w:spacing w:line="360" w:lineRule="auto"/>
        <w:ind w:firstLine="480" w:firstLineChars="200"/>
        <w:jc w:val="left"/>
        <w:rPr>
          <w:rStyle w:val="26"/>
        </w:rPr>
      </w:pPr>
      <w:r>
        <w:rPr>
          <w:rStyle w:val="26"/>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2" w:firstLineChars="200"/>
        <w:rPr>
          <w:rFonts w:ascii="宋体" w:hAnsi="宋体" w:cs="宋体"/>
          <w:sz w:val="24"/>
        </w:rPr>
      </w:pPr>
      <w:r>
        <w:rPr>
          <w:rFonts w:hint="eastAsia" w:ascii="宋体" w:hAnsi="宋体" w:cs="宋体"/>
          <w:b/>
          <w:bCs/>
          <w:sz w:val="24"/>
        </w:rPr>
        <w:t>本项目网上竞价保证金为</w:t>
      </w:r>
      <w:r>
        <w:rPr>
          <w:rFonts w:hint="eastAsia" w:ascii="宋体" w:hAnsi="宋体" w:cs="宋体"/>
          <w:b/>
          <w:bCs/>
          <w:sz w:val="24"/>
          <w:highlight w:val="none"/>
          <w:lang w:val="en-US" w:eastAsia="zh-CN"/>
        </w:rPr>
        <w:t>2700</w:t>
      </w:r>
      <w:r>
        <w:rPr>
          <w:rFonts w:hint="eastAsia" w:ascii="宋体" w:hAnsi="宋体" w:cs="宋体"/>
          <w:b/>
          <w:bCs/>
          <w:sz w:val="24"/>
        </w:rPr>
        <w:t>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名：福建省宏瑞招标代理有限公司</w:t>
      </w:r>
    </w:p>
    <w:p>
      <w:pPr>
        <w:spacing w:line="360" w:lineRule="auto"/>
        <w:ind w:firstLine="480" w:firstLineChars="200"/>
        <w:rPr>
          <w:rFonts w:ascii="宋体" w:hAnsi="宋体" w:cs="宋体"/>
          <w:sz w:val="24"/>
        </w:rPr>
      </w:pPr>
      <w:r>
        <w:rPr>
          <w:rFonts w:hint="eastAsia" w:ascii="宋体" w:hAnsi="宋体" w:cs="宋体"/>
          <w:sz w:val="24"/>
        </w:rPr>
        <w:t xml:space="preserve">开 户 行：中国建设银行股份有限公司福州市杨桥支行 </w:t>
      </w:r>
    </w:p>
    <w:p>
      <w:pPr>
        <w:spacing w:line="360" w:lineRule="auto"/>
        <w:ind w:firstLine="480" w:firstLineChars="200"/>
        <w:rPr>
          <w:rFonts w:ascii="宋体" w:hAnsi="宋体" w:cs="宋体"/>
          <w:sz w:val="24"/>
        </w:rPr>
      </w:pPr>
      <w:r>
        <w:rPr>
          <w:rFonts w:hint="eastAsia" w:ascii="宋体" w:hAnsi="宋体" w:cs="宋体"/>
          <w:sz w:val="24"/>
        </w:rPr>
        <w:t>账    号：35001877607052505105</w:t>
      </w:r>
    </w:p>
    <w:p>
      <w:pPr>
        <w:spacing w:line="360" w:lineRule="auto"/>
        <w:ind w:firstLine="482" w:firstLineChars="200"/>
        <w:rPr>
          <w:rFonts w:ascii="宋体" w:hAnsi="宋体" w:cs="宋体"/>
          <w:sz w:val="24"/>
        </w:rPr>
      </w:pPr>
      <w:r>
        <w:rPr>
          <w:rFonts w:hint="eastAsia" w:ascii="宋体" w:hAnsi="宋体" w:cs="宋体"/>
          <w:b/>
          <w:bCs/>
          <w:sz w:val="24"/>
        </w:rPr>
        <w:t>8.响应文件有效期：</w:t>
      </w:r>
      <w:r>
        <w:rPr>
          <w:rFonts w:hint="eastAsia" w:ascii="宋体" w:hAnsi="宋体" w:cs="宋体"/>
          <w:sz w:val="24"/>
        </w:rPr>
        <w:t>首次响应文件提交截止时间起90个日历日。</w:t>
      </w:r>
    </w:p>
    <w:p>
      <w:pPr>
        <w:spacing w:line="360" w:lineRule="auto"/>
        <w:ind w:firstLine="482" w:firstLineChars="200"/>
        <w:rPr>
          <w:rFonts w:ascii="宋体" w:hAnsi="宋体" w:cs="宋体"/>
          <w:sz w:val="24"/>
        </w:rPr>
      </w:pPr>
      <w:r>
        <w:rPr>
          <w:rFonts w:hint="eastAsia" w:ascii="宋体" w:hAnsi="宋体" w:cs="宋体"/>
          <w:b/>
          <w:bCs/>
          <w:sz w:val="24"/>
        </w:rPr>
        <w:t>9.代理服务费：</w:t>
      </w:r>
      <w:r>
        <w:rPr>
          <w:rFonts w:hint="eastAsia" w:ascii="宋体" w:hAnsi="宋体" w:cs="宋体"/>
          <w:sz w:val="24"/>
        </w:rPr>
        <w:t>按单个项目合同金额的1%向成交供应商收取</w:t>
      </w:r>
      <w:r>
        <w:rPr>
          <w:rFonts w:hint="eastAsia" w:ascii="宋体" w:hAnsi="宋体"/>
          <w:sz w:val="24"/>
        </w:rPr>
        <w:t>。</w:t>
      </w:r>
    </w:p>
    <w:p>
      <w:pPr>
        <w:spacing w:line="360" w:lineRule="auto"/>
        <w:ind w:left="420" w:leftChars="200"/>
        <w:rPr>
          <w:rFonts w:ascii="宋体" w:hAnsi="宋体"/>
          <w:b/>
          <w:sz w:val="24"/>
        </w:rPr>
      </w:pPr>
      <w:r>
        <w:rPr>
          <w:rFonts w:hint="eastAsia" w:ascii="宋体" w:hAnsi="宋体"/>
          <w:b/>
          <w:sz w:val="24"/>
        </w:rPr>
        <w:t>10.联系方式</w:t>
      </w:r>
    </w:p>
    <w:p>
      <w:pPr>
        <w:spacing w:line="360" w:lineRule="auto"/>
        <w:ind w:firstLine="480" w:firstLineChars="200"/>
        <w:rPr>
          <w:rFonts w:hint="eastAsia" w:ascii="宋体" w:hAnsi="宋体" w:eastAsia="宋体"/>
          <w:sz w:val="24"/>
          <w:lang w:eastAsia="zh-CN"/>
        </w:rPr>
      </w:pPr>
      <w:r>
        <w:rPr>
          <w:rFonts w:hint="eastAsia" w:ascii="宋体" w:hAnsi="宋体"/>
          <w:sz w:val="24"/>
        </w:rPr>
        <w:t>采购人：</w:t>
      </w:r>
      <w:r>
        <w:rPr>
          <w:rFonts w:hint="eastAsia" w:ascii="宋体" w:hAnsi="宋体"/>
          <w:sz w:val="24"/>
          <w:lang w:eastAsia="zh-CN"/>
        </w:rPr>
        <w:t>福建省建阳兴欣织造有限责任公司</w:t>
      </w:r>
    </w:p>
    <w:p>
      <w:pPr>
        <w:spacing w:line="360" w:lineRule="auto"/>
        <w:ind w:firstLine="480" w:firstLineChars="200"/>
        <w:rPr>
          <w:rFonts w:ascii="宋体" w:hAnsi="宋体"/>
          <w:color w:val="FF0000"/>
          <w:sz w:val="24"/>
        </w:rPr>
      </w:pPr>
      <w:r>
        <w:rPr>
          <w:rFonts w:hint="eastAsia" w:ascii="宋体" w:hAnsi="宋体"/>
          <w:sz w:val="24"/>
        </w:rPr>
        <w:t>地  址：南平建阳区曼头山7号</w:t>
      </w:r>
    </w:p>
    <w:p>
      <w:pPr>
        <w:spacing w:line="360" w:lineRule="auto"/>
        <w:ind w:firstLine="480" w:firstLineChars="200"/>
        <w:rPr>
          <w:rFonts w:hint="eastAsia" w:ascii="宋体" w:hAnsi="宋体" w:eastAsia="宋体" w:cs="Times New Roman"/>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w:t>
      </w:r>
      <w:r>
        <w:rPr>
          <w:rFonts w:hint="eastAsia" w:ascii="宋体" w:hAnsi="宋体" w:cs="Times New Roman"/>
          <w:color w:val="000000" w:themeColor="text1"/>
          <w:sz w:val="24"/>
          <w14:textFill>
            <w14:solidFill>
              <w14:schemeClr w14:val="tx1"/>
            </w14:solidFill>
          </w14:textFill>
        </w:rPr>
        <w:t>系人及电话：</w:t>
      </w:r>
      <w:r>
        <w:rPr>
          <w:rFonts w:hint="eastAsia" w:ascii="宋体" w:hAnsi="宋体"/>
          <w:color w:val="000000" w:themeColor="text1"/>
          <w:sz w:val="24"/>
          <w:lang w:eastAsia="zh-CN"/>
          <w14:textFill>
            <w14:solidFill>
              <w14:schemeClr w14:val="tx1"/>
            </w14:solidFill>
          </w14:textFill>
        </w:rPr>
        <w:t>暨警官</w:t>
      </w:r>
      <w:r>
        <w:rPr>
          <w:rFonts w:hint="eastAsia" w:ascii="宋体" w:hAnsi="宋体"/>
          <w:color w:val="000000" w:themeColor="text1"/>
          <w:sz w:val="24"/>
          <w:lang w:val="en-US" w:eastAsia="zh-CN"/>
          <w14:textFill>
            <w14:solidFill>
              <w14:schemeClr w14:val="tx1"/>
            </w14:solidFill>
          </w14:textFill>
        </w:rPr>
        <w:t>、0599-8071038</w:t>
      </w:r>
    </w:p>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福建省宏瑞招标代理有限公司</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福州市鼓楼区西洪路518号恩特楼A-402/403</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邮  编：350001  </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 xml:space="preserve">0591-83701177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黄工</w:t>
      </w:r>
      <w:r>
        <w:rPr>
          <w:rFonts w:hint="eastAsia" w:ascii="宋体" w:hAnsi="宋体" w:cs="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公司网址：http://www.fjhongrui.com </w:t>
      </w:r>
    </w:p>
    <w:p>
      <w:pPr>
        <w:spacing w:line="360" w:lineRule="auto"/>
        <w:ind w:firstLine="480" w:firstLineChars="200"/>
        <w:rPr>
          <w:rFonts w:ascii="宋体" w:hAnsi="宋体" w:cs="宋体"/>
          <w:sz w:val="24"/>
        </w:rPr>
      </w:pPr>
      <w:r>
        <w:rPr>
          <w:rFonts w:hint="eastAsia" w:ascii="宋体" w:hAnsi="宋体"/>
          <w:sz w:val="24"/>
        </w:rPr>
        <w:t xml:space="preserve">电子信箱：fjhrzb@126.com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11.有关本项目的相关信息（包括网上竞价文件若有修改补充），福建省宏瑞招标代理有限公司将通过以下媒介发布通知，请潜在供应商随时关注相关网站，以免错漏重要信息。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default" w:eastAsia="宋体"/>
          <w:highlight w:val="none"/>
          <w:lang w:val="en-US" w:eastAsia="zh-CN"/>
        </w:rPr>
      </w:pPr>
      <w:r>
        <w:rPr>
          <w:rFonts w:hint="eastAsia"/>
          <w:b w:val="0"/>
          <w:kern w:val="2"/>
          <w:sz w:val="24"/>
          <w:szCs w:val="24"/>
          <w:highlight w:val="none"/>
          <w:lang w:eastAsia="zh-CN"/>
        </w:rPr>
        <w:t>福建省国资平台</w:t>
      </w:r>
      <w:r>
        <w:rPr>
          <w:rFonts w:hint="eastAsia"/>
          <w:b w:val="0"/>
          <w:kern w:val="2"/>
          <w:sz w:val="24"/>
          <w:szCs w:val="24"/>
          <w:highlight w:val="none"/>
          <w:lang w:val="en-US" w:eastAsia="zh-CN"/>
        </w:rPr>
        <w:t>(</w:t>
      </w:r>
      <w:r>
        <w:rPr>
          <w:rFonts w:hint="eastAsia"/>
          <w:b w:val="0"/>
          <w:kern w:val="2"/>
          <w:sz w:val="24"/>
          <w:szCs w:val="24"/>
          <w:highlight w:val="none"/>
          <w:lang w:eastAsia="zh-CN"/>
        </w:rPr>
        <w:t>https://ygcg.fjcqjy.com</w:t>
      </w:r>
      <w:r>
        <w:rPr>
          <w:rFonts w:hint="eastAsia"/>
          <w:b w:val="0"/>
          <w:kern w:val="2"/>
          <w:sz w:val="24"/>
          <w:szCs w:val="24"/>
          <w:highlight w:val="none"/>
          <w:lang w:val="en-US" w:eastAsia="zh-CN"/>
        </w:rPr>
        <w:t>)</w:t>
      </w:r>
      <w:r>
        <w:rPr>
          <w:rFonts w:hint="eastAsia"/>
          <w:b w:val="0"/>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b w:val="0"/>
          <w:kern w:val="2"/>
          <w:sz w:val="24"/>
          <w:szCs w:val="24"/>
        </w:rPr>
      </w:pPr>
      <w:r>
        <w:rPr>
          <w:rFonts w:hint="eastAsia"/>
          <w:b w:val="0"/>
          <w:kern w:val="2"/>
          <w:sz w:val="24"/>
          <w:szCs w:val="24"/>
        </w:rPr>
        <w:t>福建省宏瑞招标代理有限公司(http://www.fjhongrui.com )。</w:t>
      </w:r>
    </w:p>
    <w:p/>
    <w:p>
      <w:pPr>
        <w:pStyle w:val="9"/>
      </w:pPr>
    </w:p>
    <w:p/>
    <w:p>
      <w:pPr>
        <w:pStyle w:val="9"/>
      </w:pPr>
    </w:p>
    <w:p/>
    <w:p>
      <w:pPr>
        <w:pStyle w:val="9"/>
      </w:pPr>
    </w:p>
    <w:p/>
    <w:p>
      <w:pPr>
        <w:pStyle w:val="9"/>
      </w:pPr>
    </w:p>
    <w:p/>
    <w:p>
      <w:pPr>
        <w:pStyle w:val="9"/>
      </w:pPr>
    </w:p>
    <w:p/>
    <w:p>
      <w:pPr>
        <w:pStyle w:val="9"/>
      </w:pPr>
    </w:p>
    <w:p/>
    <w:p>
      <w:pPr>
        <w:pStyle w:val="9"/>
      </w:pPr>
    </w:p>
    <w:p/>
    <w:p>
      <w:pPr>
        <w:pStyle w:val="9"/>
      </w:pPr>
    </w:p>
    <w:p/>
    <w:p/>
    <w:p/>
    <w:p/>
    <w:p/>
    <w:p/>
    <w:p/>
    <w:p/>
    <w:p>
      <w:pPr>
        <w:pStyle w:val="18"/>
      </w:pPr>
    </w:p>
    <w:p>
      <w:pPr>
        <w:rPr>
          <w:rFonts w:ascii="宋体" w:hAnsi="宋体" w:cs="宋体"/>
          <w:b/>
          <w:kern w:val="0"/>
          <w:sz w:val="32"/>
          <w:szCs w:val="32"/>
        </w:rPr>
      </w:pPr>
      <w:r>
        <w:rPr>
          <w:rFonts w:hint="eastAsia" w:ascii="宋体" w:hAnsi="宋体" w:cs="宋体"/>
          <w:b/>
          <w:kern w:val="0"/>
          <w:sz w:val="32"/>
          <w:szCs w:val="32"/>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outlineLvl w:val="0"/>
        <w:rPr>
          <w:rFonts w:ascii="宋体" w:hAnsi="宋体" w:cs="宋体"/>
          <w:b/>
          <w:kern w:val="0"/>
          <w:sz w:val="32"/>
          <w:szCs w:val="32"/>
        </w:rPr>
      </w:pPr>
      <w:r>
        <w:rPr>
          <w:rFonts w:hint="eastAsia" w:ascii="宋体" w:hAnsi="宋体" w:cs="宋体"/>
          <w:b/>
          <w:kern w:val="0"/>
          <w:sz w:val="32"/>
          <w:szCs w:val="32"/>
        </w:rPr>
        <w:t xml:space="preserve"> 网上竞价须知</w:t>
      </w:r>
    </w:p>
    <w:p>
      <w:pPr>
        <w:spacing w:line="360" w:lineRule="auto"/>
        <w:ind w:firstLine="482" w:firstLineChars="200"/>
        <w:jc w:val="left"/>
        <w:rPr>
          <w:rFonts w:ascii="宋体" w:hAnsi="宋体" w:cs="宋体"/>
          <w:b/>
          <w:bCs/>
          <w:color w:val="FF0000"/>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6"/>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pPr>
        <w:pStyle w:val="18"/>
        <w:spacing w:after="0" w:line="360" w:lineRule="auto"/>
        <w:ind w:left="0" w:leftChars="0" w:firstLine="480" w:firstLineChars="200"/>
        <w:rPr>
          <w:rFonts w:ascii="宋体" w:hAnsi="宋体" w:cs="宋体"/>
          <w:b/>
          <w:bCs/>
          <w:color w:val="FF0000"/>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8"/>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6"/>
          <w:rFonts w:ascii="宋体" w:hAnsi="宋体"/>
          <w:b/>
          <w:bCs/>
          <w:kern w:val="0"/>
          <w:sz w:val="24"/>
        </w:rPr>
      </w:pPr>
      <w:r>
        <w:rPr>
          <w:rStyle w:val="26"/>
          <w:rFonts w:hint="eastAsia" w:ascii="宋体" w:hAnsi="宋体"/>
          <w:b/>
          <w:bCs/>
          <w:kern w:val="0"/>
          <w:sz w:val="24"/>
        </w:rPr>
        <w:t>二、报名须知</w:t>
      </w:r>
    </w:p>
    <w:p>
      <w:pPr>
        <w:widowControl/>
        <w:spacing w:line="360" w:lineRule="auto"/>
        <w:ind w:firstLine="480" w:firstLineChars="200"/>
        <w:jc w:val="left"/>
        <w:rPr>
          <w:rStyle w:val="26"/>
          <w:rFonts w:ascii="宋体" w:hAnsi="宋体" w:cs="宋体"/>
          <w:kern w:val="0"/>
          <w:sz w:val="24"/>
        </w:rPr>
      </w:pPr>
      <w:r>
        <w:rPr>
          <w:rStyle w:val="26"/>
          <w:rFonts w:hint="eastAsia" w:ascii="宋体" w:hAnsi="宋体" w:cs="宋体"/>
          <w:kern w:val="0"/>
          <w:sz w:val="24"/>
        </w:rPr>
        <w:t>1.供应商应在网上竞价平台（网址：http://bid.fjhongrui.com）上进行注册、报名（上传响应文件）、网上竞价等相关操作，具体操作指南详见</w:t>
      </w:r>
      <w:r>
        <w:rPr>
          <w:rStyle w:val="26"/>
          <w:rFonts w:ascii="宋体" w:hAnsi="宋体"/>
          <w:kern w:val="0"/>
          <w:sz w:val="24"/>
        </w:rPr>
        <w:t>福建省宏瑞招标代理有限公司网站</w:t>
      </w:r>
      <w:r>
        <w:rPr>
          <w:rStyle w:val="26"/>
          <w:rFonts w:hint="eastAsia" w:ascii="宋体" w:hAnsi="宋体" w:cs="宋体"/>
          <w:kern w:val="0"/>
          <w:sz w:val="24"/>
        </w:rPr>
        <w:t>（网址：</w:t>
      </w:r>
      <w:r>
        <w:rPr>
          <w:rStyle w:val="26"/>
          <w:rFonts w:ascii="宋体" w:hAnsi="宋体"/>
          <w:kern w:val="0"/>
          <w:sz w:val="24"/>
        </w:rPr>
        <w:t>http://www.fjhongrui.com</w:t>
      </w:r>
      <w:r>
        <w:rPr>
          <w:rStyle w:val="26"/>
          <w:rFonts w:hint="eastAsia" w:ascii="宋体" w:hAnsi="宋体" w:cs="宋体"/>
          <w:kern w:val="0"/>
          <w:sz w:val="24"/>
        </w:rPr>
        <w:t>）</w:t>
      </w:r>
      <w:r>
        <w:rPr>
          <w:rStyle w:val="26"/>
          <w:rFonts w:ascii="宋体" w:hAnsi="宋体"/>
          <w:kern w:val="0"/>
          <w:sz w:val="24"/>
        </w:rPr>
        <w:t>下载中心“宏瑞招标网上竞价系统操作手册-供应商端v</w:t>
      </w:r>
      <w:r>
        <w:rPr>
          <w:rStyle w:val="26"/>
          <w:rFonts w:hint="eastAsia" w:ascii="宋体" w:hAnsi="宋体"/>
          <w:kern w:val="0"/>
          <w:sz w:val="24"/>
        </w:rPr>
        <w:t>2</w:t>
      </w:r>
      <w:r>
        <w:rPr>
          <w:rStyle w:val="26"/>
          <w:rFonts w:ascii="宋体" w:hAnsi="宋体"/>
          <w:kern w:val="0"/>
          <w:sz w:val="24"/>
        </w:rPr>
        <w:t>.0”指引</w:t>
      </w:r>
      <w:r>
        <w:rPr>
          <w:rStyle w:val="26"/>
          <w:rFonts w:hint="eastAsia" w:ascii="宋体" w:hAnsi="宋体"/>
          <w:kern w:val="0"/>
          <w:sz w:val="24"/>
        </w:rPr>
        <w:t>。</w:t>
      </w:r>
      <w:r>
        <w:rPr>
          <w:rStyle w:val="26"/>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sz w:val="24"/>
        </w:rPr>
      </w:pPr>
      <w:r>
        <w:rPr>
          <w:rFonts w:hint="eastAsia" w:ascii="宋体" w:hAnsi="宋体" w:cs="宋体"/>
          <w:sz w:val="24"/>
        </w:rPr>
        <w:t>2.供应商须</w:t>
      </w:r>
      <w:r>
        <w:rPr>
          <w:rStyle w:val="26"/>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4"/>
        <w:spacing w:before="0" w:beforeAutospacing="0" w:after="0" w:afterAutospacing="0" w:line="360" w:lineRule="auto"/>
        <w:ind w:firstLine="480"/>
        <w:rPr>
          <w:rStyle w:val="26"/>
          <w:rFonts w:ascii="Times New Roman" w:hAnsi="Times New Roman" w:cs="Times New Roman"/>
          <w:b/>
          <w:bCs/>
          <w:sz w:val="24"/>
        </w:rPr>
      </w:pPr>
      <w:r>
        <w:rPr>
          <w:rFonts w:hint="eastAsia"/>
        </w:rPr>
        <w:t>3.</w:t>
      </w:r>
      <w:r>
        <w:rPr>
          <w:rStyle w:val="26"/>
          <w:rFonts w:hint="eastAsia"/>
          <w:sz w:val="24"/>
        </w:rPr>
        <w:t>供应商提交的响应文件符合网上竞价文件要求的（即不存在网上竞价文件中规定的无效响应情形的）方可在网上竞价时间内参与竞价</w:t>
      </w:r>
      <w:r>
        <w:rPr>
          <w:rStyle w:val="26"/>
          <w:sz w:val="24"/>
        </w:rPr>
        <w:t>。</w:t>
      </w:r>
      <w:r>
        <w:rPr>
          <w:rStyle w:val="26"/>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6"/>
          <w:rFonts w:ascii="Times New Roman" w:hAnsi="Times New Roman" w:cs="Times New Roman"/>
        </w:rPr>
        <w:t>力</w:t>
      </w:r>
      <w:r>
        <w:rPr>
          <w:rStyle w:val="26"/>
          <w:rFonts w:hint="eastAsia" w:ascii="Times New Roman" w:hAnsi="Times New Roman" w:cs="Times New Roman"/>
          <w:sz w:val="24"/>
        </w:rPr>
        <w:t>。</w:t>
      </w:r>
      <w:r>
        <w:rPr>
          <w:rStyle w:val="26"/>
          <w:rFonts w:hint="eastAsia" w:ascii="Times New Roman" w:hAnsi="Times New Roman" w:cs="Times New Roman"/>
          <w:b/>
          <w:bCs/>
          <w:sz w:val="24"/>
        </w:rPr>
        <w:t>若合格供应商数量不足三家的（除“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Style w:val="26"/>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4"/>
        <w:spacing w:before="0" w:beforeAutospacing="0" w:after="0" w:afterAutospacing="0" w:line="360" w:lineRule="auto"/>
        <w:ind w:firstLine="480"/>
      </w:pPr>
      <w:r>
        <w:rPr>
          <w:rFonts w:hint="eastAsia"/>
        </w:rPr>
        <w:t>4.有下列情形之一的，报名审核不合格，视为无效响应：</w:t>
      </w:r>
    </w:p>
    <w:p>
      <w:pPr>
        <w:pStyle w:val="27"/>
        <w:spacing w:line="360" w:lineRule="auto"/>
        <w:ind w:firstLine="480" w:firstLineChars="200"/>
        <w:rPr>
          <w:rFonts w:hint="eastAsia" w:ascii="宋体" w:hAnsi="宋体" w:cs="宋体"/>
          <w:sz w:val="24"/>
          <w:szCs w:val="24"/>
        </w:rPr>
      </w:pPr>
      <w:r>
        <w:rPr>
          <w:rFonts w:hint="eastAsia" w:ascii="宋体" w:hAnsi="宋体" w:cs="宋体"/>
          <w:sz w:val="24"/>
          <w:szCs w:val="24"/>
        </w:rPr>
        <w:t>（1）不符合本文件第一章“供应商资格要求”的；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26"/>
          <w:rFonts w:hint="eastAsia" w:ascii="宋体" w:hAnsi="宋体"/>
          <w:b/>
          <w:bCs/>
          <w:kern w:val="0"/>
          <w:sz w:val="24"/>
        </w:rPr>
        <w:t>三、网上</w:t>
      </w:r>
      <w:r>
        <w:rPr>
          <w:rStyle w:val="26"/>
          <w:rFonts w:ascii="宋体" w:hAnsi="宋体"/>
          <w:b/>
          <w:bCs/>
          <w:kern w:val="0"/>
          <w:sz w:val="24"/>
        </w:rPr>
        <w:t>竞价规则</w:t>
      </w:r>
    </w:p>
    <w:p>
      <w:pPr>
        <w:pStyle w:val="14"/>
        <w:spacing w:before="75" w:beforeAutospacing="0" w:after="75" w:afterAutospacing="0" w:line="360" w:lineRule="auto"/>
        <w:ind w:firstLine="480"/>
        <w:rPr>
          <w:rStyle w:val="26"/>
          <w:kern w:val="0"/>
          <w:sz w:val="24"/>
        </w:rPr>
      </w:pPr>
      <w:r>
        <w:rPr>
          <w:rFonts w:hint="eastAsia"/>
        </w:rPr>
        <w:t>1.</w:t>
      </w:r>
      <w:r>
        <w:rPr>
          <w:rStyle w:val="26"/>
          <w:kern w:val="0"/>
          <w:sz w:val="24"/>
        </w:rPr>
        <w:t>网上竞价的报价时限为</w:t>
      </w:r>
      <w:r>
        <w:rPr>
          <w:rStyle w:val="26"/>
          <w:rFonts w:hint="eastAsia"/>
          <w:kern w:val="0"/>
          <w:sz w:val="24"/>
        </w:rPr>
        <w:t>网上竞价开始时间起至网上竞价截止时间止，在此期间内</w:t>
      </w:r>
      <w:r>
        <w:rPr>
          <w:rStyle w:val="26"/>
          <w:kern w:val="0"/>
          <w:sz w:val="24"/>
        </w:rPr>
        <w:t>，报名审核</w:t>
      </w:r>
      <w:r>
        <w:rPr>
          <w:rStyle w:val="26"/>
          <w:rFonts w:hint="eastAsia"/>
          <w:kern w:val="0"/>
          <w:sz w:val="24"/>
        </w:rPr>
        <w:t>通过</w:t>
      </w:r>
      <w:r>
        <w:rPr>
          <w:rStyle w:val="26"/>
          <w:kern w:val="0"/>
          <w:sz w:val="24"/>
        </w:rPr>
        <w:t>的</w:t>
      </w:r>
      <w:r>
        <w:rPr>
          <w:rStyle w:val="26"/>
          <w:rFonts w:hint="eastAsia"/>
          <w:kern w:val="0"/>
          <w:sz w:val="24"/>
        </w:rPr>
        <w:t>供应商</w:t>
      </w:r>
      <w:r>
        <w:rPr>
          <w:rStyle w:val="26"/>
          <w:kern w:val="0"/>
          <w:sz w:val="24"/>
        </w:rPr>
        <w:t>可通过</w:t>
      </w:r>
      <w:r>
        <w:rPr>
          <w:rStyle w:val="26"/>
          <w:rFonts w:hint="eastAsia"/>
          <w:kern w:val="0"/>
          <w:sz w:val="24"/>
        </w:rPr>
        <w:t>网上竞价平台</w:t>
      </w:r>
      <w:r>
        <w:rPr>
          <w:rStyle w:val="26"/>
          <w:kern w:val="0"/>
          <w:sz w:val="24"/>
        </w:rPr>
        <w:t>参与</w:t>
      </w:r>
      <w:r>
        <w:rPr>
          <w:rStyle w:val="26"/>
          <w:rFonts w:hint="eastAsia"/>
          <w:kern w:val="0"/>
          <w:sz w:val="24"/>
        </w:rPr>
        <w:t>网上</w:t>
      </w:r>
      <w:r>
        <w:rPr>
          <w:rStyle w:val="26"/>
          <w:kern w:val="0"/>
          <w:sz w:val="24"/>
        </w:rPr>
        <w:t>竞价（不限报价次数，在规定时间内提交报价均可）。</w:t>
      </w:r>
      <w:r>
        <w:rPr>
          <w:rFonts w:hint="eastAsia"/>
          <w:b/>
          <w:bCs/>
        </w:rPr>
        <w:t>至网上竞价截止时间止，若提交报价的供应商数量不足三家的</w:t>
      </w:r>
      <w:r>
        <w:rPr>
          <w:rStyle w:val="26"/>
          <w:rFonts w:hint="eastAsia" w:ascii="Times New Roman" w:hAnsi="Times New Roman" w:cs="Times New Roman"/>
          <w:b/>
          <w:bCs/>
          <w:sz w:val="24"/>
        </w:rPr>
        <w:t>（除“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spacing w:line="440" w:lineRule="exact"/>
        <w:ind w:firstLine="481"/>
        <w:rPr>
          <w:rFonts w:hint="default" w:ascii="宋体" w:hAnsi="宋体"/>
          <w:b/>
          <w:bCs/>
          <w:color w:val="auto"/>
          <w:sz w:val="24"/>
          <w:szCs w:val="24"/>
          <w:highlight w:val="none"/>
          <w:lang w:val="en-US" w:eastAsia="zh-CN"/>
        </w:rPr>
      </w:pPr>
      <w:r>
        <w:rPr>
          <w:rStyle w:val="26"/>
          <w:rFonts w:hint="eastAsia" w:ascii="宋体" w:hAnsi="宋体"/>
          <w:kern w:val="0"/>
          <w:sz w:val="24"/>
        </w:rPr>
        <w:t>2.</w:t>
      </w:r>
      <w:r>
        <w:rPr>
          <w:rFonts w:hint="eastAsia" w:ascii="宋体" w:hAnsi="宋体"/>
          <w:b/>
          <w:bCs/>
          <w:color w:val="auto"/>
          <w:sz w:val="24"/>
          <w:szCs w:val="24"/>
          <w:highlight w:val="none"/>
          <w:lang w:val="en-US" w:eastAsia="zh-CN"/>
        </w:rPr>
        <w:t>报价要求及结算</w:t>
      </w:r>
    </w:p>
    <w:p>
      <w:pPr>
        <w:spacing w:line="440" w:lineRule="exact"/>
        <w:ind w:firstLine="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2.1.本项目报价为折扣系数报价，供应商须对“第三章 网上竞价内容及要求”中的所有办公用品进行统一的折扣系数报价（即“第三章 网上竞价内容及要求”中的所有办公用品只能有唯一一个折扣系数报价）。</w:t>
      </w:r>
    </w:p>
    <w:p>
      <w:pPr>
        <w:spacing w:line="440" w:lineRule="exact"/>
        <w:ind w:firstLine="481"/>
        <w:rPr>
          <w:rFonts w:ascii="宋体" w:hAnsi="宋体" w:eastAsia="宋体" w:cs="宋体"/>
          <w:b/>
          <w:color w:val="auto"/>
          <w:sz w:val="24"/>
          <w:highlight w:val="none"/>
        </w:rPr>
      </w:pPr>
      <w:r>
        <w:rPr>
          <w:rFonts w:hint="eastAsia" w:ascii="宋体" w:hAnsi="宋体"/>
          <w:color w:val="auto"/>
          <w:sz w:val="24"/>
          <w:szCs w:val="24"/>
          <w:highlight w:val="none"/>
          <w:lang w:val="en-US" w:eastAsia="zh-CN"/>
        </w:rPr>
        <w:t>2.2.因网上竞价平台无法直接填写折扣系数报价，故供应商在网上竞价平台上填写的合同包总价=270000×折扣系数。举例说明：若供应商所报折扣为九折，则折扣系数为0.9，网上竞价平台上填写的合同包总价=270000×0.9=243000元，竞价结束后</w:t>
      </w:r>
      <w:r>
        <w:rPr>
          <w:rFonts w:ascii="宋体" w:hAnsi="宋体" w:eastAsia="宋体" w:cs="宋体"/>
          <w:b/>
          <w:color w:val="auto"/>
          <w:sz w:val="24"/>
          <w:highlight w:val="none"/>
        </w:rPr>
        <w:t>，</w:t>
      </w:r>
      <w:r>
        <w:rPr>
          <w:rFonts w:hint="eastAsia" w:ascii="宋体" w:hAnsi="宋体" w:cs="宋体"/>
          <w:b/>
          <w:color w:val="auto"/>
          <w:sz w:val="24"/>
          <w:highlight w:val="none"/>
          <w:lang w:eastAsia="zh-CN"/>
        </w:rPr>
        <w:t>采购人及采购代理机构</w:t>
      </w:r>
      <w:r>
        <w:rPr>
          <w:rFonts w:ascii="宋体" w:hAnsi="宋体" w:eastAsia="宋体" w:cs="宋体"/>
          <w:b/>
          <w:color w:val="auto"/>
          <w:sz w:val="24"/>
          <w:highlight w:val="none"/>
        </w:rPr>
        <w:t>将按照</w:t>
      </w:r>
      <w:r>
        <w:rPr>
          <w:rFonts w:hint="eastAsia" w:ascii="宋体" w:hAnsi="宋体" w:cs="宋体"/>
          <w:b/>
          <w:color w:val="auto"/>
          <w:sz w:val="24"/>
          <w:highlight w:val="none"/>
          <w:lang w:eastAsia="zh-CN"/>
        </w:rPr>
        <w:t>成交供应商</w:t>
      </w:r>
      <w:r>
        <w:rPr>
          <w:rFonts w:ascii="宋体" w:hAnsi="宋体" w:eastAsia="宋体" w:cs="宋体"/>
          <w:b/>
          <w:color w:val="auto"/>
          <w:sz w:val="24"/>
          <w:highlight w:val="none"/>
        </w:rPr>
        <w:t>所报的</w:t>
      </w:r>
      <w:r>
        <w:rPr>
          <w:rFonts w:hint="eastAsia" w:ascii="宋体" w:hAnsi="宋体" w:cs="宋体"/>
          <w:b/>
          <w:color w:val="auto"/>
          <w:sz w:val="24"/>
          <w:highlight w:val="none"/>
          <w:lang w:eastAsia="zh-CN"/>
        </w:rPr>
        <w:t>合同包</w:t>
      </w:r>
      <w:r>
        <w:rPr>
          <w:rFonts w:ascii="宋体" w:hAnsi="宋体" w:eastAsia="宋体" w:cs="宋体"/>
          <w:b/>
          <w:color w:val="auto"/>
          <w:sz w:val="24"/>
          <w:highlight w:val="none"/>
        </w:rPr>
        <w:t>总价÷预算金额</w:t>
      </w:r>
      <w:r>
        <w:rPr>
          <w:rFonts w:hint="eastAsia" w:ascii="宋体" w:hAnsi="宋体" w:cs="宋体"/>
          <w:b/>
          <w:color w:val="auto"/>
          <w:sz w:val="24"/>
          <w:highlight w:val="none"/>
          <w:lang w:eastAsia="zh-CN"/>
        </w:rPr>
        <w:t>（即</w:t>
      </w:r>
      <w:r>
        <w:rPr>
          <w:rFonts w:hint="eastAsia" w:ascii="宋体" w:hAnsi="宋体" w:cs="宋体"/>
          <w:b/>
          <w:color w:val="auto"/>
          <w:sz w:val="24"/>
          <w:highlight w:val="none"/>
          <w:lang w:val="en-US" w:eastAsia="zh-CN"/>
        </w:rPr>
        <w:t>270000</w:t>
      </w:r>
      <w:r>
        <w:rPr>
          <w:rFonts w:hint="eastAsia" w:ascii="宋体" w:hAnsi="宋体" w:cs="宋体"/>
          <w:b/>
          <w:color w:val="auto"/>
          <w:sz w:val="24"/>
          <w:highlight w:val="none"/>
          <w:lang w:eastAsia="zh-CN"/>
        </w:rPr>
        <w:t>）</w:t>
      </w:r>
      <w:r>
        <w:rPr>
          <w:rFonts w:ascii="宋体" w:hAnsi="宋体" w:eastAsia="宋体" w:cs="宋体"/>
          <w:b/>
          <w:color w:val="auto"/>
          <w:sz w:val="24"/>
          <w:highlight w:val="none"/>
        </w:rPr>
        <w:t>计算</w:t>
      </w:r>
      <w:r>
        <w:rPr>
          <w:rFonts w:hint="eastAsia" w:ascii="宋体" w:hAnsi="宋体" w:cs="宋体"/>
          <w:b/>
          <w:color w:val="auto"/>
          <w:sz w:val="24"/>
          <w:highlight w:val="none"/>
          <w:lang w:eastAsia="zh-CN"/>
        </w:rPr>
        <w:t>成交</w:t>
      </w:r>
      <w:r>
        <w:rPr>
          <w:rFonts w:ascii="宋体" w:hAnsi="宋体" w:eastAsia="宋体" w:cs="宋体"/>
          <w:b/>
          <w:color w:val="auto"/>
          <w:sz w:val="24"/>
          <w:highlight w:val="none"/>
        </w:rPr>
        <w:t>折扣系数（</w:t>
      </w:r>
      <w:r>
        <w:rPr>
          <w:rFonts w:hint="eastAsia" w:ascii="宋体" w:hAnsi="宋体" w:cs="宋体"/>
          <w:b/>
          <w:color w:val="auto"/>
          <w:sz w:val="24"/>
          <w:highlight w:val="none"/>
          <w:lang w:eastAsia="zh-CN"/>
        </w:rPr>
        <w:t>成交</w:t>
      </w:r>
      <w:r>
        <w:rPr>
          <w:rFonts w:ascii="宋体" w:hAnsi="宋体" w:eastAsia="宋体" w:cs="宋体"/>
          <w:b/>
          <w:color w:val="auto"/>
          <w:sz w:val="24"/>
          <w:highlight w:val="none"/>
        </w:rPr>
        <w:t>折扣系数计算时保留小数点后</w:t>
      </w:r>
      <w:r>
        <w:rPr>
          <w:rFonts w:hint="eastAsia" w:ascii="宋体" w:hAnsi="宋体" w:cs="宋体"/>
          <w:b/>
          <w:color w:val="auto"/>
          <w:sz w:val="24"/>
          <w:highlight w:val="none"/>
          <w:lang w:eastAsia="zh-CN"/>
        </w:rPr>
        <w:t>四</w:t>
      </w:r>
      <w:r>
        <w:rPr>
          <w:rFonts w:ascii="宋体" w:hAnsi="宋体" w:eastAsia="宋体" w:cs="宋体"/>
          <w:b/>
          <w:color w:val="auto"/>
          <w:sz w:val="24"/>
          <w:highlight w:val="none"/>
        </w:rPr>
        <w:t>位，小数点后第</w:t>
      </w:r>
      <w:r>
        <w:rPr>
          <w:rFonts w:hint="eastAsia" w:ascii="宋体" w:hAnsi="宋体" w:cs="宋体"/>
          <w:b/>
          <w:color w:val="auto"/>
          <w:sz w:val="24"/>
          <w:highlight w:val="none"/>
          <w:lang w:eastAsia="zh-CN"/>
        </w:rPr>
        <w:t>五</w:t>
      </w:r>
      <w:r>
        <w:rPr>
          <w:rFonts w:ascii="宋体" w:hAnsi="宋体" w:eastAsia="宋体" w:cs="宋体"/>
          <w:b/>
          <w:color w:val="auto"/>
          <w:sz w:val="24"/>
          <w:highlight w:val="none"/>
        </w:rPr>
        <w:t>位四舍五入），</w:t>
      </w:r>
      <w:r>
        <w:rPr>
          <w:rFonts w:hint="eastAsia" w:ascii="宋体" w:hAnsi="宋体" w:eastAsia="宋体" w:cs="宋体"/>
          <w:b/>
          <w:color w:val="auto"/>
          <w:sz w:val="24"/>
          <w:highlight w:val="none"/>
        </w:rPr>
        <w:t>并以此计算的</w:t>
      </w:r>
      <w:r>
        <w:rPr>
          <w:rFonts w:hint="eastAsia" w:ascii="宋体" w:hAnsi="宋体" w:cs="宋体"/>
          <w:b/>
          <w:color w:val="auto"/>
          <w:sz w:val="24"/>
          <w:highlight w:val="none"/>
          <w:lang w:eastAsia="zh-CN"/>
        </w:rPr>
        <w:t>成交</w:t>
      </w:r>
      <w:r>
        <w:rPr>
          <w:rFonts w:hint="eastAsia" w:ascii="宋体" w:hAnsi="宋体" w:eastAsia="宋体" w:cs="宋体"/>
          <w:b/>
          <w:color w:val="auto"/>
          <w:sz w:val="24"/>
          <w:highlight w:val="none"/>
        </w:rPr>
        <w:t>折扣系数作为</w:t>
      </w:r>
      <w:r>
        <w:rPr>
          <w:rFonts w:hint="eastAsia" w:ascii="宋体" w:hAnsi="宋体" w:cs="宋体"/>
          <w:b/>
          <w:color w:val="auto"/>
          <w:sz w:val="24"/>
          <w:highlight w:val="none"/>
          <w:u w:val="none"/>
          <w:lang w:eastAsia="zh-CN"/>
        </w:rPr>
        <w:t>福建省建阳监狱及</w:t>
      </w:r>
      <w:r>
        <w:rPr>
          <w:rFonts w:hint="eastAsia" w:ascii="宋体" w:hAnsi="宋体" w:cs="宋体"/>
          <w:b/>
          <w:color w:val="auto"/>
          <w:sz w:val="24"/>
          <w:highlight w:val="none"/>
          <w:u w:val="none"/>
          <w:lang w:eastAsia="zh-CN"/>
        </w:rPr>
        <w:t>福建省建阳兴欣织造有限责任公司</w:t>
      </w:r>
      <w:r>
        <w:rPr>
          <w:rFonts w:hint="eastAsia" w:ascii="宋体" w:hAnsi="宋体" w:cs="宋体"/>
          <w:b/>
          <w:color w:val="auto"/>
          <w:sz w:val="24"/>
          <w:highlight w:val="none"/>
          <w:u w:val="none"/>
          <w:lang w:val="en-US" w:eastAsia="zh-CN"/>
        </w:rPr>
        <w:t>的</w:t>
      </w:r>
      <w:r>
        <w:rPr>
          <w:rFonts w:hint="eastAsia" w:ascii="宋体" w:hAnsi="宋体" w:eastAsia="宋体" w:cs="宋体"/>
          <w:b/>
          <w:color w:val="auto"/>
          <w:sz w:val="24"/>
          <w:highlight w:val="none"/>
        </w:rPr>
        <w:t>结算依据</w:t>
      </w:r>
      <w:r>
        <w:rPr>
          <w:rFonts w:hint="eastAsia" w:ascii="宋体" w:hAnsi="宋体" w:cs="宋体"/>
          <w:b/>
          <w:color w:val="auto"/>
          <w:sz w:val="24"/>
          <w:highlight w:val="none"/>
          <w:lang w:eastAsia="zh-CN"/>
        </w:rPr>
        <w:t>并</w:t>
      </w:r>
      <w:r>
        <w:rPr>
          <w:rFonts w:hint="eastAsia" w:ascii="宋体" w:hAnsi="宋体" w:eastAsia="宋体" w:cs="宋体"/>
          <w:b/>
          <w:color w:val="auto"/>
          <w:sz w:val="24"/>
          <w:highlight w:val="none"/>
        </w:rPr>
        <w:t>按实结算</w:t>
      </w:r>
      <w:r>
        <w:rPr>
          <w:rFonts w:hint="eastAsia" w:ascii="宋体" w:hAnsi="宋体" w:cs="宋体"/>
          <w:b/>
          <w:color w:val="auto"/>
          <w:sz w:val="24"/>
          <w:highlight w:val="none"/>
          <w:lang w:eastAsia="zh-CN"/>
        </w:rPr>
        <w:t>，成交折扣系数在服务期内保持不变</w:t>
      </w:r>
      <w:r>
        <w:rPr>
          <w:rFonts w:hint="eastAsia" w:ascii="宋体" w:hAnsi="宋体" w:eastAsia="宋体" w:cs="宋体"/>
          <w:b/>
          <w:color w:val="auto"/>
          <w:sz w:val="24"/>
          <w:highlight w:val="none"/>
        </w:rPr>
        <w:t>。</w:t>
      </w:r>
    </w:p>
    <w:p>
      <w:pPr>
        <w:widowControl/>
        <w:spacing w:line="360" w:lineRule="auto"/>
        <w:ind w:firstLine="482" w:firstLineChars="200"/>
        <w:jc w:val="left"/>
        <w:textAlignment w:val="baseline"/>
        <w:rPr>
          <w:rStyle w:val="26"/>
          <w:rFonts w:ascii="宋体" w:hAnsi="宋体"/>
          <w:kern w:val="0"/>
          <w:sz w:val="24"/>
        </w:rPr>
      </w:pPr>
      <w:r>
        <w:rPr>
          <w:rFonts w:hint="eastAsia" w:ascii="宋体" w:hAnsi="宋体" w:cs="宋体"/>
          <w:b/>
          <w:color w:val="auto"/>
          <w:sz w:val="24"/>
          <w:highlight w:val="none"/>
          <w:lang w:val="en-US" w:eastAsia="zh-CN"/>
        </w:rPr>
        <w:t>2.3.成交供应商</w:t>
      </w:r>
      <w:r>
        <w:rPr>
          <w:rFonts w:ascii="宋体" w:hAnsi="宋体" w:eastAsia="宋体" w:cs="宋体"/>
          <w:b/>
          <w:color w:val="auto"/>
          <w:sz w:val="24"/>
          <w:highlight w:val="none"/>
        </w:rPr>
        <w:t>在</w:t>
      </w:r>
      <w:r>
        <w:rPr>
          <w:rFonts w:hint="eastAsia" w:ascii="宋体" w:hAnsi="宋体" w:cs="宋体"/>
          <w:b/>
          <w:color w:val="auto"/>
          <w:sz w:val="24"/>
          <w:highlight w:val="none"/>
          <w:lang w:eastAsia="zh-CN"/>
        </w:rPr>
        <w:t>网上竞价平台</w:t>
      </w:r>
      <w:r>
        <w:rPr>
          <w:rFonts w:ascii="宋体" w:hAnsi="宋体" w:eastAsia="宋体" w:cs="宋体"/>
          <w:b/>
          <w:color w:val="auto"/>
          <w:sz w:val="24"/>
          <w:highlight w:val="none"/>
        </w:rPr>
        <w:t>中所报的合同包总价不等同于签订合同的金额，仅作为</w:t>
      </w:r>
      <w:r>
        <w:rPr>
          <w:rFonts w:hint="eastAsia" w:ascii="宋体" w:hAnsi="宋体" w:cs="宋体"/>
          <w:b/>
          <w:color w:val="auto"/>
          <w:sz w:val="24"/>
          <w:highlight w:val="none"/>
          <w:lang w:eastAsia="zh-CN"/>
        </w:rPr>
        <w:t>计算折扣系数的</w:t>
      </w:r>
      <w:r>
        <w:rPr>
          <w:rFonts w:ascii="宋体" w:hAnsi="宋体" w:eastAsia="宋体" w:cs="宋体"/>
          <w:b/>
          <w:color w:val="auto"/>
          <w:sz w:val="24"/>
          <w:highlight w:val="none"/>
        </w:rPr>
        <w:t>依据。</w:t>
      </w:r>
      <w:r>
        <w:rPr>
          <w:rFonts w:hint="eastAsia" w:ascii="宋体" w:hAnsi="宋体" w:cs="宋体"/>
          <w:b/>
          <w:color w:val="auto"/>
          <w:sz w:val="24"/>
          <w:highlight w:val="none"/>
          <w:lang w:eastAsia="zh-CN"/>
        </w:rPr>
        <w:t>本项目</w:t>
      </w:r>
      <w:r>
        <w:rPr>
          <w:rFonts w:ascii="宋体" w:hAnsi="宋体" w:eastAsia="宋体" w:cs="宋体"/>
          <w:b/>
          <w:color w:val="auto"/>
          <w:sz w:val="24"/>
          <w:highlight w:val="none"/>
        </w:rPr>
        <w:t>合同金额为</w:t>
      </w:r>
      <w:r>
        <w:rPr>
          <w:rFonts w:hint="eastAsia" w:ascii="宋体" w:hAnsi="宋体" w:cs="宋体"/>
          <w:b/>
          <w:color w:val="auto"/>
          <w:sz w:val="24"/>
          <w:highlight w:val="none"/>
          <w:lang w:val="en-US" w:eastAsia="zh-CN"/>
        </w:rPr>
        <w:t>270000元</w:t>
      </w:r>
      <w:r>
        <w:rPr>
          <w:rFonts w:ascii="宋体" w:hAnsi="宋体" w:eastAsia="宋体" w:cs="宋体"/>
          <w:b/>
          <w:color w:val="auto"/>
          <w:sz w:val="24"/>
          <w:highlight w:val="none"/>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spacing w:line="360" w:lineRule="auto"/>
        <w:ind w:firstLine="482" w:firstLineChars="200"/>
        <w:jc w:val="left"/>
        <w:rPr>
          <w:rFonts w:ascii="宋体" w:hAnsi="宋体" w:cs="宋体"/>
          <w:b/>
          <w:bCs/>
          <w:sz w:val="24"/>
        </w:rPr>
      </w:pPr>
      <w:r>
        <w:rPr>
          <w:rFonts w:hint="eastAsia" w:ascii="宋体" w:hAnsi="宋体" w:cs="宋体"/>
          <w:b/>
          <w:bCs/>
          <w:sz w:val="24"/>
          <w:lang w:eastAsia="zh-CN"/>
        </w:rPr>
        <w:t>四</w:t>
      </w:r>
      <w:r>
        <w:rPr>
          <w:rFonts w:hint="eastAsia" w:ascii="宋体" w:hAnsi="宋体" w:cs="宋体"/>
          <w:b/>
          <w:bCs/>
          <w:sz w:val="24"/>
        </w:rPr>
        <w:t>、网上竞价结果确认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26"/>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lang w:eastAsia="zh-CN"/>
        </w:rPr>
        <w:t>五</w:t>
      </w:r>
      <w:r>
        <w:rPr>
          <w:rFonts w:hint="eastAsia" w:ascii="宋体" w:hAnsi="宋体" w:cs="宋体"/>
          <w:b/>
          <w:bCs/>
          <w:sz w:val="24"/>
        </w:rPr>
        <w:t>、签订合同</w:t>
      </w:r>
    </w:p>
    <w:p>
      <w:pPr>
        <w:pStyle w:val="12"/>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2"/>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2"/>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pPr>
        <w:pStyle w:val="14"/>
        <w:spacing w:before="0" w:beforeAutospacing="0" w:after="0" w:afterAutospacing="0" w:line="360" w:lineRule="auto"/>
        <w:ind w:firstLine="482" w:firstLineChars="200"/>
        <w:rPr>
          <w:b/>
          <w:bCs/>
          <w:kern w:val="2"/>
        </w:rPr>
      </w:pPr>
      <w:r>
        <w:rPr>
          <w:rFonts w:hint="eastAsia"/>
          <w:b/>
          <w:bCs/>
          <w:kern w:val="2"/>
          <w:lang w:eastAsia="zh-CN"/>
        </w:rPr>
        <w:t>六</w:t>
      </w:r>
      <w:r>
        <w:rPr>
          <w:rFonts w:hint="eastAsia"/>
          <w:b/>
          <w:bCs/>
          <w:kern w:val="2"/>
        </w:rPr>
        <w:t>、如果</w:t>
      </w:r>
      <w:r>
        <w:rPr>
          <w:rStyle w:val="26"/>
          <w:rFonts w:hint="eastAsia"/>
          <w:b/>
          <w:bCs/>
          <w:kern w:val="0"/>
          <w:sz w:val="24"/>
        </w:rPr>
        <w:t>供应商</w:t>
      </w:r>
      <w:r>
        <w:rPr>
          <w:rFonts w:hint="eastAsia"/>
          <w:b/>
          <w:bCs/>
          <w:kern w:val="2"/>
        </w:rPr>
        <w:t>发生以下任何一种情况时，其网上竞价保证金将被不予退还：</w:t>
      </w:r>
    </w:p>
    <w:p>
      <w:pPr>
        <w:pStyle w:val="14"/>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4"/>
        <w:spacing w:before="0" w:beforeAutospacing="0" w:after="0" w:afterAutospacing="0" w:line="360" w:lineRule="auto"/>
        <w:ind w:firstLine="480" w:firstLineChars="200"/>
        <w:rPr>
          <w:kern w:val="2"/>
        </w:rPr>
      </w:pPr>
      <w:r>
        <w:rPr>
          <w:rFonts w:hint="eastAsia"/>
          <w:kern w:val="2"/>
        </w:rPr>
        <w:t>（2）成交供应商自动放弃成交资格的；</w:t>
      </w:r>
    </w:p>
    <w:p>
      <w:pPr>
        <w:pStyle w:val="14"/>
        <w:spacing w:before="0" w:beforeAutospacing="0" w:after="0" w:afterAutospacing="0" w:line="360" w:lineRule="auto"/>
        <w:ind w:firstLine="480" w:firstLineChars="200"/>
        <w:rPr>
          <w:kern w:val="2"/>
        </w:rPr>
      </w:pPr>
      <w:r>
        <w:rPr>
          <w:rFonts w:hint="eastAsia"/>
          <w:kern w:val="2"/>
        </w:rPr>
        <w:t>（3）</w:t>
      </w:r>
      <w:r>
        <w:rPr>
          <w:rStyle w:val="26"/>
          <w:rFonts w:hint="eastAsia"/>
          <w:kern w:val="0"/>
          <w:sz w:val="24"/>
        </w:rPr>
        <w:t>供应商</w:t>
      </w:r>
      <w:r>
        <w:rPr>
          <w:rFonts w:hint="eastAsia"/>
          <w:kern w:val="2"/>
        </w:rPr>
        <w:t>假借以他人名义参加竞价或者弄虚作假，骗取成交；</w:t>
      </w:r>
    </w:p>
    <w:p>
      <w:pPr>
        <w:pStyle w:val="14"/>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spacing w:line="360" w:lineRule="auto"/>
        <w:rPr>
          <w:rFonts w:ascii="宋体" w:hAnsi="宋体" w:cs="宋体"/>
          <w:b/>
          <w:kern w:val="0"/>
          <w:sz w:val="32"/>
          <w:szCs w:val="32"/>
        </w:rPr>
      </w:pPr>
    </w:p>
    <w:p>
      <w:pPr>
        <w:jc w:val="left"/>
        <w:rPr>
          <w:rFonts w:ascii="宋体" w:hAnsi="宋体" w:cs="宋体"/>
          <w:b/>
          <w:kern w:val="0"/>
          <w:sz w:val="32"/>
          <w:szCs w:val="32"/>
        </w:rPr>
      </w:pPr>
      <w:r>
        <w:rPr>
          <w:rFonts w:hint="eastAsia" w:ascii="宋体" w:hAnsi="宋体" w:cs="宋体"/>
          <w:b/>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kern w:val="0"/>
          <w:sz w:val="32"/>
          <w:szCs w:val="32"/>
          <w:lang w:eastAsia="zh-CN"/>
        </w:rPr>
      </w:pPr>
      <w:r>
        <w:rPr>
          <w:rFonts w:hint="eastAsia" w:ascii="宋体" w:hAnsi="宋体" w:cs="宋体"/>
          <w:b/>
          <w:color w:val="auto"/>
          <w:kern w:val="0"/>
          <w:sz w:val="32"/>
          <w:szCs w:val="32"/>
        </w:rPr>
        <w:t>第三章 网上竞价</w:t>
      </w:r>
      <w:bookmarkEnd w:id="0"/>
      <w:r>
        <w:rPr>
          <w:rFonts w:hint="eastAsia" w:ascii="宋体" w:hAnsi="宋体" w:cs="宋体"/>
          <w:b/>
          <w:color w:val="auto"/>
          <w:kern w:val="0"/>
          <w:sz w:val="32"/>
          <w:szCs w:val="32"/>
        </w:rPr>
        <w:t>内容及要求</w:t>
      </w:r>
    </w:p>
    <w:p>
      <w:pPr>
        <w:pStyle w:val="9"/>
        <w:rPr>
          <w:b/>
          <w:bCs/>
          <w:color w:val="auto"/>
          <w:sz w:val="24"/>
          <w:u w:val="single"/>
        </w:rPr>
      </w:pPr>
      <w:bookmarkStart w:id="1" w:name="_Toc358016816"/>
      <w:bookmarkStart w:id="2" w:name="_Toc359317661"/>
      <w:bookmarkStart w:id="3" w:name="_Toc346300367"/>
      <w:bookmarkStart w:id="4" w:name="_Toc327948617"/>
      <w:bookmarkStart w:id="5" w:name="_Toc330567034"/>
      <w:bookmarkStart w:id="6" w:name="_Toc347060296"/>
      <w:r>
        <w:rPr>
          <w:rFonts w:hint="eastAsia"/>
          <w:color w:val="auto"/>
          <w:sz w:val="24"/>
        </w:rPr>
        <w:t>★</w:t>
      </w:r>
      <w:r>
        <w:rPr>
          <w:rFonts w:hint="eastAsia"/>
          <w:b/>
          <w:bCs/>
          <w:color w:val="auto"/>
          <w:sz w:val="24"/>
          <w:u w:val="single"/>
        </w:rPr>
        <w:t>注：本章所有条款均为不允许负偏离的实质性要求，有负偏离的响应无效。</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241" w:firstLineChars="100"/>
        <w:textAlignment w:val="auto"/>
        <w:outlineLvl w:val="9"/>
        <w:rPr>
          <w:rFonts w:hint="eastAsia" w:ascii="宋体" w:hAnsi="宋体" w:cs="宋体"/>
          <w:b/>
          <w:color w:val="auto"/>
          <w:sz w:val="24"/>
        </w:rPr>
      </w:pPr>
      <w:r>
        <w:rPr>
          <w:rFonts w:hint="eastAsia" w:ascii="宋体" w:hAnsi="宋体" w:cs="宋体"/>
          <w:b/>
          <w:color w:val="auto"/>
          <w:sz w:val="24"/>
        </w:rPr>
        <w:t>项目概述</w:t>
      </w:r>
      <w:bookmarkEnd w:id="1"/>
      <w:bookmarkEnd w:id="2"/>
    </w:p>
    <w:p>
      <w:pPr>
        <w:spacing w:line="360" w:lineRule="auto"/>
        <w:outlineLvl w:val="9"/>
        <w:rPr>
          <w:rFonts w:hint="default" w:eastAsia="宋体"/>
          <w:sz w:val="24"/>
          <w:szCs w:val="24"/>
          <w:lang w:val="en-US" w:eastAsia="zh-CN"/>
        </w:rPr>
      </w:pPr>
      <w:r>
        <w:rPr>
          <w:rFonts w:hint="eastAsia" w:cs="宋体"/>
          <w:b/>
          <w:color w:val="auto"/>
          <w:sz w:val="24"/>
          <w:lang w:val="en-US" w:eastAsia="zh-CN"/>
        </w:rPr>
        <w:t xml:space="preserve">   </w:t>
      </w:r>
      <w:r>
        <w:rPr>
          <w:rFonts w:hint="eastAsia" w:ascii="宋体" w:hAnsi="宋体" w:eastAsia="宋体" w:cs="宋体"/>
          <w:b w:val="0"/>
          <w:bCs/>
          <w:color w:val="auto"/>
          <w:sz w:val="24"/>
          <w:szCs w:val="24"/>
          <w:lang w:val="en-US" w:eastAsia="zh-CN"/>
        </w:rPr>
        <w:t>本项目为福建省建阳兴欣织造有限责任公司与福建省建阳监狱</w:t>
      </w:r>
      <w:r>
        <w:rPr>
          <w:rFonts w:hint="eastAsia" w:ascii="宋体" w:hAnsi="宋体" w:eastAsia="宋体" w:cs="宋体"/>
          <w:bCs/>
          <w:color w:val="auto"/>
          <w:kern w:val="0"/>
          <w:sz w:val="24"/>
          <w:szCs w:val="24"/>
          <w:lang w:eastAsia="zh-CN"/>
        </w:rPr>
        <w:t>联合采购项目，合同期</w:t>
      </w:r>
      <w:r>
        <w:rPr>
          <w:rFonts w:hint="eastAsia" w:ascii="宋体" w:hAnsi="宋体" w:eastAsia="宋体" w:cs="宋体"/>
          <w:bCs/>
          <w:color w:val="auto"/>
          <w:kern w:val="0"/>
          <w:sz w:val="24"/>
          <w:szCs w:val="24"/>
          <w:lang w:val="en-US" w:eastAsia="zh-CN"/>
        </w:rPr>
        <w:t>2年，</w:t>
      </w:r>
      <w:r>
        <w:rPr>
          <w:rFonts w:hint="eastAsia" w:ascii="宋体" w:hAnsi="宋体" w:eastAsia="宋体" w:cs="宋体"/>
          <w:bCs/>
          <w:color w:val="auto"/>
          <w:kern w:val="0"/>
          <w:sz w:val="24"/>
          <w:szCs w:val="24"/>
          <w:lang w:eastAsia="zh-CN"/>
        </w:rPr>
        <w:t>其中</w:t>
      </w:r>
      <w:r>
        <w:rPr>
          <w:rFonts w:hint="eastAsia" w:ascii="宋体" w:hAnsi="宋体" w:eastAsia="宋体" w:cs="宋体"/>
          <w:b w:val="0"/>
          <w:bCs/>
          <w:color w:val="auto"/>
          <w:sz w:val="24"/>
          <w:szCs w:val="24"/>
          <w:lang w:val="en-US" w:eastAsia="zh-CN"/>
        </w:rPr>
        <w:t>福建省建阳兴欣织造有限责任</w:t>
      </w:r>
      <w:r>
        <w:rPr>
          <w:rFonts w:hint="eastAsia" w:ascii="宋体" w:hAnsi="宋体" w:cs="宋体"/>
          <w:b w:val="0"/>
          <w:bCs/>
          <w:color w:val="auto"/>
          <w:sz w:val="24"/>
          <w:szCs w:val="24"/>
          <w:lang w:val="en-US" w:eastAsia="zh-CN"/>
        </w:rPr>
        <w:t>公司</w:t>
      </w:r>
      <w:r>
        <w:rPr>
          <w:rFonts w:hint="eastAsia" w:ascii="宋体" w:hAnsi="宋体" w:eastAsia="宋体" w:cs="宋体"/>
          <w:bCs/>
          <w:color w:val="auto"/>
          <w:kern w:val="0"/>
          <w:sz w:val="24"/>
          <w:szCs w:val="24"/>
          <w:lang w:eastAsia="zh-CN"/>
        </w:rPr>
        <w:t>办公用品</w:t>
      </w:r>
      <w:r>
        <w:rPr>
          <w:rFonts w:hint="eastAsia" w:ascii="宋体" w:hAnsi="宋体" w:eastAsia="宋体" w:cs="宋体"/>
          <w:b w:val="0"/>
          <w:bCs/>
          <w:color w:val="auto"/>
          <w:sz w:val="24"/>
          <w:szCs w:val="24"/>
          <w:lang w:val="en-US" w:eastAsia="zh-CN"/>
        </w:rPr>
        <w:t>预算10万元/年，福建省建阳监狱</w:t>
      </w:r>
      <w:r>
        <w:rPr>
          <w:rFonts w:hint="eastAsia" w:ascii="宋体" w:hAnsi="宋体" w:eastAsia="宋体" w:cs="宋体"/>
          <w:bCs/>
          <w:color w:val="auto"/>
          <w:kern w:val="0"/>
          <w:sz w:val="24"/>
          <w:szCs w:val="24"/>
          <w:lang w:eastAsia="zh-CN"/>
        </w:rPr>
        <w:t>办公用品</w:t>
      </w:r>
      <w:r>
        <w:rPr>
          <w:rFonts w:hint="eastAsia" w:ascii="宋体" w:hAnsi="宋体" w:eastAsia="宋体" w:cs="宋体"/>
          <w:b w:val="0"/>
          <w:bCs/>
          <w:color w:val="auto"/>
          <w:sz w:val="24"/>
          <w:szCs w:val="24"/>
          <w:lang w:val="en-US" w:eastAsia="zh-CN"/>
        </w:rPr>
        <w:t>预算3.5万元/年。</w:t>
      </w:r>
      <w:r>
        <w:rPr>
          <w:rFonts w:hint="eastAsia" w:ascii="宋体" w:hAnsi="宋体" w:cs="宋体"/>
          <w:b w:val="0"/>
          <w:bCs/>
          <w:color w:val="auto"/>
          <w:sz w:val="24"/>
          <w:szCs w:val="24"/>
          <w:lang w:val="en-US" w:eastAsia="zh-CN"/>
        </w:rPr>
        <w:t>成交人在成交后须与福建省建阳监狱和</w:t>
      </w:r>
      <w:r>
        <w:rPr>
          <w:rFonts w:hint="eastAsia" w:ascii="宋体" w:hAnsi="宋体" w:eastAsia="宋体" w:cs="宋体"/>
          <w:b w:val="0"/>
          <w:bCs/>
          <w:color w:val="auto"/>
          <w:sz w:val="24"/>
          <w:szCs w:val="24"/>
          <w:lang w:val="en-US" w:eastAsia="zh-CN"/>
        </w:rPr>
        <w:t>福建省建阳兴欣织造有限责任公司分</w:t>
      </w:r>
      <w:r>
        <w:rPr>
          <w:rFonts w:hint="eastAsia" w:ascii="宋体" w:hAnsi="宋体" w:cs="宋体"/>
          <w:b w:val="0"/>
          <w:bCs/>
          <w:color w:val="auto"/>
          <w:sz w:val="24"/>
          <w:szCs w:val="24"/>
          <w:lang w:val="en-US" w:eastAsia="zh-CN"/>
        </w:rPr>
        <w:t>别</w:t>
      </w:r>
      <w:r>
        <w:rPr>
          <w:rFonts w:hint="eastAsia" w:ascii="宋体" w:hAnsi="宋体" w:eastAsia="宋体" w:cs="宋体"/>
          <w:b w:val="0"/>
          <w:bCs/>
          <w:color w:val="auto"/>
          <w:sz w:val="24"/>
          <w:szCs w:val="24"/>
          <w:lang w:val="en-US" w:eastAsia="zh-CN"/>
        </w:rPr>
        <w:t>签订合同，分别结算。成交供应商应按照采购人的要求和样品提供配送服务。</w:t>
      </w:r>
    </w:p>
    <w:p>
      <w:pPr>
        <w:pStyle w:val="28"/>
        <w:spacing w:line="400" w:lineRule="exact"/>
        <w:rPr>
          <w:rFonts w:ascii="宋体" w:hAnsi="宋体"/>
          <w:color w:val="auto"/>
          <w:sz w:val="24"/>
        </w:rPr>
      </w:pPr>
      <w:r>
        <w:rPr>
          <w:rFonts w:hint="eastAsia" w:ascii="宋体" w:hAnsi="宋体"/>
          <w:color w:val="auto"/>
          <w:sz w:val="24"/>
        </w:rPr>
        <w:t>（一）采购标的一览表（</w:t>
      </w:r>
      <w:r>
        <w:rPr>
          <w:rFonts w:hint="eastAsia" w:ascii="宋体" w:hAnsi="宋体"/>
          <w:color w:val="auto"/>
          <w:sz w:val="24"/>
          <w:szCs w:val="32"/>
          <w:lang w:eastAsia="zh-CN"/>
        </w:rPr>
        <w:t>服务</w:t>
      </w:r>
      <w:r>
        <w:rPr>
          <w:rFonts w:hint="eastAsia" w:ascii="宋体" w:hAnsi="宋体"/>
          <w:color w:val="auto"/>
          <w:sz w:val="24"/>
          <w:szCs w:val="32"/>
        </w:rPr>
        <w:t>类</w:t>
      </w:r>
      <w:r>
        <w:rPr>
          <w:rFonts w:hint="eastAsia" w:ascii="宋体" w:hAnsi="宋体"/>
          <w:color w:val="auto"/>
          <w:sz w:val="24"/>
        </w:rPr>
        <w:t>）</w:t>
      </w:r>
    </w:p>
    <w:p>
      <w:pPr>
        <w:spacing w:line="360" w:lineRule="auto"/>
        <w:jc w:val="center"/>
        <w:rPr>
          <w:rFonts w:ascii="宋体" w:hAnsi="宋体"/>
          <w:color w:val="auto"/>
          <w:sz w:val="24"/>
        </w:rPr>
      </w:pPr>
      <w:r>
        <w:rPr>
          <w:rFonts w:hint="eastAsia" w:ascii="宋体" w:hAnsi="宋体"/>
          <w:color w:val="auto"/>
          <w:sz w:val="24"/>
        </w:rPr>
        <w:t xml:space="preserve">                                                金额单位：人民币元</w:t>
      </w:r>
    </w:p>
    <w:tbl>
      <w:tblPr>
        <w:tblStyle w:val="19"/>
        <w:tblW w:w="102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025"/>
        <w:gridCol w:w="3232"/>
        <w:gridCol w:w="1992"/>
        <w:gridCol w:w="1355"/>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rPr>
            </w:pPr>
            <w:r>
              <w:rPr>
                <w:rFonts w:hint="eastAsia" w:ascii="宋体" w:hAnsi="宋体"/>
                <w:b/>
                <w:bCs/>
                <w:color w:val="auto"/>
                <w:kern w:val="0"/>
                <w:sz w:val="24"/>
              </w:rPr>
              <w:t>合同包</w:t>
            </w:r>
          </w:p>
        </w:tc>
        <w:tc>
          <w:tcPr>
            <w:tcW w:w="1025" w:type="dxa"/>
            <w:tcBorders>
              <w:top w:val="single" w:color="auto" w:sz="4" w:space="0"/>
              <w:left w:val="single" w:color="auto" w:sz="4" w:space="0"/>
              <w:bottom w:val="single" w:color="auto" w:sz="4" w:space="0"/>
              <w:right w:val="single" w:color="auto" w:sz="4" w:space="0"/>
            </w:tcBorders>
            <w:vAlign w:val="center"/>
          </w:tcPr>
          <w:p>
            <w:pPr>
              <w:spacing w:line="360" w:lineRule="auto"/>
              <w:ind w:left="-199" w:leftChars="-95" w:right="-250" w:rightChars="-119" w:firstLine="0" w:firstLineChars="0"/>
              <w:jc w:val="center"/>
              <w:rPr>
                <w:rFonts w:ascii="宋体" w:hAnsi="宋体"/>
                <w:b/>
                <w:bCs/>
                <w:color w:val="auto"/>
                <w:kern w:val="0"/>
                <w:sz w:val="24"/>
              </w:rPr>
            </w:pPr>
            <w:r>
              <w:rPr>
                <w:rFonts w:hint="eastAsia" w:ascii="宋体" w:hAnsi="宋体"/>
                <w:b/>
                <w:bCs/>
                <w:color w:val="auto"/>
                <w:kern w:val="0"/>
                <w:sz w:val="24"/>
              </w:rPr>
              <w:t>品目号</w:t>
            </w:r>
          </w:p>
        </w:tc>
        <w:tc>
          <w:tcPr>
            <w:tcW w:w="3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bCs/>
                <w:color w:val="auto"/>
                <w:kern w:val="0"/>
                <w:sz w:val="24"/>
                <w:lang w:val="en-US" w:eastAsia="zh-CN"/>
              </w:rPr>
            </w:pPr>
            <w:r>
              <w:rPr>
                <w:rFonts w:hint="eastAsia" w:ascii="宋体" w:hAnsi="宋体"/>
                <w:b/>
                <w:bCs/>
                <w:color w:val="auto"/>
                <w:kern w:val="0"/>
                <w:sz w:val="24"/>
                <w:lang w:val="en-US" w:eastAsia="zh-CN"/>
              </w:rPr>
              <w:t xml:space="preserve"> 品目名称</w:t>
            </w:r>
          </w:p>
        </w:tc>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bCs/>
                <w:color w:val="auto"/>
                <w:kern w:val="0"/>
                <w:sz w:val="24"/>
                <w:szCs w:val="22"/>
                <w:lang w:eastAsia="zh-CN"/>
              </w:rPr>
            </w:pPr>
            <w:r>
              <w:rPr>
                <w:rFonts w:hint="eastAsia" w:ascii="宋体" w:hAnsi="宋体"/>
                <w:b/>
                <w:bCs/>
                <w:color w:val="auto"/>
                <w:kern w:val="0"/>
                <w:sz w:val="24"/>
                <w:szCs w:val="22"/>
                <w:lang w:eastAsia="zh-CN"/>
              </w:rPr>
              <w:t>服务期限</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品目号</w:t>
            </w:r>
          </w:p>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最高限价</w:t>
            </w:r>
          </w:p>
        </w:tc>
        <w:tc>
          <w:tcPr>
            <w:tcW w:w="15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合同包</w:t>
            </w:r>
          </w:p>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149"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kern w:val="0"/>
                <w:sz w:val="24"/>
              </w:rPr>
            </w:pPr>
            <w:r>
              <w:rPr>
                <w:rFonts w:hint="eastAsia" w:ascii="宋体" w:hAnsi="宋体"/>
                <w:color w:val="auto"/>
                <w:kern w:val="0"/>
                <w:sz w:val="24"/>
              </w:rPr>
              <w:t>1</w:t>
            </w:r>
          </w:p>
        </w:tc>
        <w:tc>
          <w:tcPr>
            <w:tcW w:w="1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kern w:val="0"/>
                <w:sz w:val="24"/>
              </w:rPr>
            </w:pPr>
            <w:r>
              <w:rPr>
                <w:rFonts w:hint="eastAsia" w:ascii="宋体" w:hAnsi="宋体"/>
                <w:color w:val="auto"/>
                <w:kern w:val="0"/>
                <w:sz w:val="24"/>
              </w:rPr>
              <w:t>1-1</w:t>
            </w:r>
          </w:p>
        </w:tc>
        <w:tc>
          <w:tcPr>
            <w:tcW w:w="32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新宋体"/>
                <w:color w:val="auto"/>
                <w:kern w:val="0"/>
                <w:sz w:val="24"/>
                <w:lang w:eastAsia="zh-CN"/>
              </w:rPr>
            </w:pPr>
            <w:r>
              <w:rPr>
                <w:rFonts w:hint="eastAsia" w:ascii="宋体" w:hAnsi="宋体" w:cs="新宋体"/>
                <w:color w:val="auto"/>
                <w:kern w:val="0"/>
                <w:sz w:val="24"/>
                <w:lang w:eastAsia="zh-CN"/>
              </w:rPr>
              <w:t>福建省建阳监狱办公用品采购</w:t>
            </w:r>
          </w:p>
        </w:tc>
        <w:tc>
          <w:tcPr>
            <w:tcW w:w="1992"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2年</w:t>
            </w:r>
          </w:p>
        </w:tc>
        <w:tc>
          <w:tcPr>
            <w:tcW w:w="13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highlight w:val="none"/>
              </w:rPr>
            </w:pPr>
            <w:r>
              <w:rPr>
                <w:rFonts w:hint="eastAsia" w:ascii="宋体" w:hAnsi="宋体" w:cs="新宋体"/>
                <w:color w:val="auto"/>
                <w:kern w:val="0"/>
                <w:sz w:val="24"/>
                <w:highlight w:val="none"/>
                <w:lang w:val="en-US" w:eastAsia="zh-CN"/>
              </w:rPr>
              <w:t>70000</w:t>
            </w:r>
          </w:p>
        </w:tc>
        <w:tc>
          <w:tcPr>
            <w:tcW w:w="1513"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ascii="宋体" w:hAnsi="宋体" w:cs="新宋体"/>
                <w:color w:val="auto"/>
                <w:kern w:val="0"/>
                <w:sz w:val="24"/>
                <w:highlight w:val="none"/>
                <w:lang w:val="en-US" w:eastAsia="zh-CN"/>
              </w:rPr>
            </w:pPr>
            <w:r>
              <w:rPr>
                <w:rFonts w:hint="eastAsia" w:ascii="宋体" w:hAnsi="宋体" w:cs="新宋体"/>
                <w:color w:val="auto"/>
                <w:kern w:val="0"/>
                <w:sz w:val="24"/>
                <w:highlight w:val="none"/>
                <w:lang w:val="en-US" w:eastAsia="zh-CN"/>
              </w:rPr>
              <w:t>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149" w:type="dxa"/>
            <w:vMerge w:val="continue"/>
            <w:tcBorders>
              <w:left w:val="single" w:color="auto" w:sz="4" w:space="0"/>
              <w:right w:val="single" w:color="auto" w:sz="4" w:space="0"/>
            </w:tcBorders>
            <w:vAlign w:val="center"/>
          </w:tcPr>
          <w:p>
            <w:pPr>
              <w:spacing w:line="360" w:lineRule="auto"/>
              <w:jc w:val="center"/>
              <w:rPr>
                <w:rFonts w:hint="eastAsia" w:ascii="宋体" w:hAnsi="宋体"/>
                <w:color w:val="auto"/>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1-2</w:t>
            </w:r>
          </w:p>
        </w:tc>
        <w:tc>
          <w:tcPr>
            <w:tcW w:w="32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cs="新宋体"/>
                <w:color w:val="auto"/>
                <w:kern w:val="0"/>
                <w:sz w:val="24"/>
                <w:lang w:eastAsia="zh-CN"/>
              </w:rPr>
            </w:pPr>
            <w:r>
              <w:rPr>
                <w:rFonts w:hint="eastAsia" w:ascii="宋体" w:hAnsi="宋体" w:cs="新宋体"/>
                <w:color w:val="auto"/>
                <w:kern w:val="0"/>
                <w:sz w:val="24"/>
                <w:lang w:eastAsia="zh-CN"/>
              </w:rPr>
              <w:t>福建省建阳兴欣织造有限责任公司办公用品采购</w:t>
            </w:r>
          </w:p>
        </w:tc>
        <w:tc>
          <w:tcPr>
            <w:tcW w:w="1992"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cs="宋体"/>
                <w:color w:val="000000" w:themeColor="text1"/>
                <w:kern w:val="0"/>
                <w:sz w:val="24"/>
                <w:highlight w:val="none"/>
                <w:lang w:val="en-US" w:eastAsia="zh-CN"/>
                <w14:textFill>
                  <w14:solidFill>
                    <w14:schemeClr w14:val="tx1"/>
                  </w14:solidFill>
                </w14:textFill>
              </w:rPr>
            </w:pPr>
          </w:p>
        </w:tc>
        <w:tc>
          <w:tcPr>
            <w:tcW w:w="13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cs="新宋体"/>
                <w:color w:val="auto"/>
                <w:kern w:val="0"/>
                <w:sz w:val="24"/>
                <w:highlight w:val="none"/>
                <w:lang w:val="en-US" w:eastAsia="zh-CN"/>
              </w:rPr>
            </w:pPr>
            <w:r>
              <w:rPr>
                <w:rFonts w:hint="eastAsia" w:ascii="宋体" w:hAnsi="宋体" w:cs="新宋体"/>
                <w:color w:val="auto"/>
                <w:kern w:val="0"/>
                <w:sz w:val="24"/>
                <w:highlight w:val="none"/>
                <w:lang w:val="en-US" w:eastAsia="zh-CN"/>
              </w:rPr>
              <w:t>200000</w:t>
            </w:r>
          </w:p>
        </w:tc>
        <w:tc>
          <w:tcPr>
            <w:tcW w:w="1513"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ascii="宋体" w:hAnsi="宋体" w:cs="新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10266"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lang w:eastAsia="zh-CN"/>
              </w:rPr>
            </w:pPr>
            <w:r>
              <w:rPr>
                <w:rFonts w:hint="eastAsia" w:ascii="宋体" w:hAnsi="宋体"/>
                <w:color w:val="auto"/>
                <w:kern w:val="0"/>
                <w:sz w:val="24"/>
              </w:rPr>
              <w:t>备注：供应商的报价应包含有税费、货物生产、包装、运输、人工、安装调试费及安装所需的辅料、验收、保修、退换货等履行本项目合同所需的所有费用。</w:t>
            </w:r>
          </w:p>
        </w:tc>
      </w:tr>
    </w:tbl>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textAlignment w:val="auto"/>
        <w:outlineLvl w:val="9"/>
        <w:rPr>
          <w:rFonts w:cs="宋体"/>
          <w:b w:val="0"/>
          <w:color w:val="auto"/>
          <w:sz w:val="24"/>
          <w:szCs w:val="24"/>
        </w:rPr>
      </w:pPr>
      <w:r>
        <w:rPr>
          <w:rFonts w:hint="eastAsia" w:cs="宋体"/>
          <w:b w:val="0"/>
          <w:color w:val="auto"/>
          <w:sz w:val="24"/>
          <w:szCs w:val="24"/>
        </w:rPr>
        <w:t>（二）本项目合同包成交候选人数量：1名。</w:t>
      </w:r>
    </w:p>
    <w:p>
      <w:pPr>
        <w:snapToGrid w:val="0"/>
        <w:spacing w:line="400" w:lineRule="exact"/>
        <w:ind w:firstLine="482" w:firstLineChars="200"/>
        <w:jc w:val="left"/>
        <w:rPr>
          <w:rFonts w:hint="eastAsia" w:eastAsia="宋体"/>
          <w:b/>
          <w:color w:val="auto"/>
          <w:sz w:val="24"/>
          <w:lang w:eastAsia="zh-CN"/>
        </w:rPr>
      </w:pPr>
      <w:r>
        <w:rPr>
          <w:rFonts w:hint="eastAsia" w:ascii="宋体" w:hAnsi="宋体" w:cs="宋体"/>
          <w:b/>
          <w:bCs/>
          <w:color w:val="auto"/>
          <w:sz w:val="24"/>
        </w:rPr>
        <w:t>二、技术和服务要求</w:t>
      </w:r>
      <w:r>
        <w:rPr>
          <w:b/>
          <w:color w:val="auto"/>
          <w:sz w:val="24"/>
        </w:rPr>
        <w:t>（下述所有要求均为不允许偏离的实质性要求，若负偏离则按无效报价处理。）</w:t>
      </w:r>
    </w:p>
    <w:p>
      <w:pPr>
        <w:pStyle w:val="33"/>
        <w:spacing w:line="360" w:lineRule="auto"/>
        <w:rPr>
          <w:rFonts w:hint="eastAsia" w:ascii="宋体" w:hAnsi="宋体" w:cs="宋体" w:eastAsiaTheme="minorEastAsia"/>
          <w:b/>
          <w:sz w:val="40"/>
          <w:szCs w:val="40"/>
          <w:highlight w:val="none"/>
          <w:lang w:val="en-US" w:eastAsia="zh-CN"/>
        </w:rPr>
      </w:pPr>
      <w:r>
        <w:rPr>
          <w:rFonts w:hint="eastAsia" w:asciiTheme="minorEastAsia" w:hAnsiTheme="minorEastAsia" w:eastAsiaTheme="minorEastAsia" w:cstheme="minorEastAsia"/>
          <w:color w:val="auto"/>
          <w:sz w:val="24"/>
          <w:szCs w:val="24"/>
        </w:rPr>
        <w:t>1.产品详细</w:t>
      </w:r>
      <w:r>
        <w:rPr>
          <w:rFonts w:hint="eastAsia" w:asciiTheme="minorEastAsia" w:hAnsiTheme="minorEastAsia" w:eastAsiaTheme="minorEastAsia" w:cstheme="minorEastAsia"/>
          <w:color w:val="auto"/>
          <w:sz w:val="24"/>
          <w:szCs w:val="24"/>
          <w:lang w:eastAsia="zh-CN"/>
        </w:rPr>
        <w:t>清单</w:t>
      </w:r>
    </w:p>
    <w:tbl>
      <w:tblPr>
        <w:tblStyle w:val="19"/>
        <w:tblW w:w="1004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1"/>
        <w:gridCol w:w="2966"/>
        <w:gridCol w:w="1367"/>
        <w:gridCol w:w="2790"/>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r>
              <w:rPr>
                <w:rFonts w:hint="eastAsia" w:ascii="宋体" w:hAnsi="宋体" w:cs="宋体"/>
                <w:i w:val="0"/>
                <w:iCs w:val="0"/>
                <w:color w:val="000000"/>
                <w:kern w:val="0"/>
                <w:sz w:val="24"/>
                <w:szCs w:val="24"/>
                <w:u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生料带</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砂纸</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1200#1000#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502软性胶水</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502胶水</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AB胶带</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胶带</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透明胶</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1cm</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透明收</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5cm</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五彩画粉</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16盒/箱</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隐形画粉</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卷尺</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shd w:val="clear" w:color="auto" w:fill="auto"/>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广告粘纸</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红、蓝、黄、绿</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塑料抄写板</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一次性塑料杯</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秒表</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塑料直尺</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大修正带</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大修正液</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铅笔</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大容</w:t>
            </w:r>
            <w:r>
              <w:rPr>
                <w:rFonts w:hint="eastAsia" w:ascii="宋体" w:hAnsi="宋体" w:cs="宋体"/>
                <w:i w:val="0"/>
                <w:iCs w:val="0"/>
                <w:color w:val="000000"/>
                <w:kern w:val="0"/>
                <w:sz w:val="24"/>
                <w:szCs w:val="24"/>
                <w:u w:val="none"/>
                <w:lang w:val="en-US" w:eastAsia="zh-CN" w:bidi="ar"/>
              </w:rPr>
              <w:t>量</w:t>
            </w:r>
            <w:r>
              <w:rPr>
                <w:rFonts w:hint="eastAsia" w:ascii="宋体" w:hAnsi="宋体" w:eastAsia="宋体" w:cs="宋体"/>
                <w:i w:val="0"/>
                <w:iCs w:val="0"/>
                <w:color w:val="000000"/>
                <w:kern w:val="0"/>
                <w:sz w:val="24"/>
                <w:szCs w:val="24"/>
                <w:u w:val="none"/>
                <w:lang w:val="en-US" w:eastAsia="zh-CN" w:bidi="ar"/>
              </w:rPr>
              <w:t>长水笔芯</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黑0.7mm</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长水笔芯</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黑、红</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短水笔</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短水笔芯</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荧光笔芯</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银灰布笔芯</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粉灰布笔芯</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水解笔芯</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白板笔</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白板笔水</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记号笔水</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印泥</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印泥油</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四合一文件夹</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文件整理盒</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塑料文件夹</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厚指甲剪</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计算器</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复写纸</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红色复写纸</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塑料夹子</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小号</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塑料夹子</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塑料夹子</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固体胶水</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502g</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液体胶水</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泡沫胶</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3cm</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双面胶</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2cm</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订书机</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订书钉</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10盒/大盒</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标签纸</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便条本</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小记事本</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打印纸</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白纸</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令</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白板公示栏</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块</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回形针</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10盒/大盒</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白板公示栏擦</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块</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文件盒35mm薄</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35mm薄</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文件盒55mm厚</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55mm厚</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水笔（长）</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水笔（长）</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水笔芯（长20支）</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长20支</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红快干印台</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红快干</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蓝快干印台</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蓝快干</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小风尾夹4#装</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4#装</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中风尾夹3＊24支装</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3＊24支装</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大风尾夹1＊12支装</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1＊12支装</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橡皮擦</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sz w:val="24"/>
                <w:lang w:eastAsia="zh-CN"/>
              </w:rPr>
              <w:t>国标</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小美工</w:t>
            </w:r>
            <w:r>
              <w:rPr>
                <w:rFonts w:hint="eastAsia"/>
                <w:lang w:eastAsia="zh-CN"/>
              </w:rPr>
              <w:t>刀</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sz w:val="24"/>
                <w:lang w:eastAsia="zh-CN"/>
              </w:rPr>
              <w:t>国标</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直尺（30cm)</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沾水台</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sz w:val="24"/>
                <w:lang w:eastAsia="zh-CN"/>
              </w:rPr>
              <w:t>国标</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碳素墨水</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碳素</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订书钉10#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订书钉（25页）</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25页</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订书钉（50页）</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50页</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起钉器</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sz w:val="24"/>
                <w:lang w:eastAsia="zh-CN"/>
              </w:rPr>
              <w:t>国标</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美工刀</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sz w:val="24"/>
                <w:lang w:eastAsia="zh-CN"/>
              </w:rPr>
              <w:t>国标</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剪刀＊7寸</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7寸</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计算器</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sz w:val="24"/>
                <w:lang w:eastAsia="zh-CN"/>
              </w:rPr>
              <w:t>国标</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订书机（25页）</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25页</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订书机（50页）</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50页</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订书机（A3）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16开复写纸</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16开</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32开复写纸</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32开</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日期印</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打码器</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打码油</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会议公文袋</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多功能笔筒</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100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本表中的</w:t>
            </w:r>
            <w:r>
              <w:rPr>
                <w:rFonts w:hint="eastAsia" w:ascii="宋体" w:hAnsi="宋体" w:cs="宋体"/>
                <w:b/>
                <w:bCs/>
                <w:color w:val="000000"/>
                <w:kern w:val="0"/>
                <w:sz w:val="24"/>
                <w:u w:val="none"/>
                <w:lang w:eastAsia="zh-CN" w:bidi="ar"/>
              </w:rPr>
              <w:t>单价最高限价在服务期内保持不变</w:t>
            </w:r>
          </w:p>
        </w:tc>
      </w:tr>
    </w:tbl>
    <w:p>
      <w:pPr>
        <w:pStyle w:val="7"/>
        <w:rPr>
          <w:rFonts w:hint="default"/>
          <w:lang w:val="en-US" w:eastAsia="zh-CN"/>
        </w:rPr>
      </w:pP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eastAsia="宋体" w:cs="宋体"/>
          <w:b w:val="0"/>
          <w:bCs w:val="0"/>
          <w:color w:val="auto"/>
          <w:sz w:val="24"/>
          <w:szCs w:val="24"/>
          <w:highlight w:val="none"/>
          <w:lang w:val="en-US" w:eastAsia="zh-CN"/>
        </w:rPr>
        <w:t>服务</w:t>
      </w:r>
      <w:r>
        <w:rPr>
          <w:rFonts w:hint="eastAsia" w:ascii="宋体" w:hAnsi="宋体" w:cs="宋体"/>
          <w:color w:val="auto"/>
          <w:sz w:val="24"/>
          <w:szCs w:val="24"/>
        </w:rPr>
        <w:t>要求</w:t>
      </w:r>
    </w:p>
    <w:p>
      <w:pPr>
        <w:pStyle w:val="6"/>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2.1</w:t>
      </w:r>
      <w:r>
        <w:rPr>
          <w:rFonts w:hint="eastAsia" w:ascii="宋体" w:hAnsi="宋体" w:cs="宋体"/>
          <w:color w:val="auto"/>
          <w:sz w:val="24"/>
          <w:szCs w:val="24"/>
        </w:rPr>
        <w:t>成交人供应商</w:t>
      </w:r>
      <w:r>
        <w:rPr>
          <w:rFonts w:hint="eastAsia" w:ascii="宋体" w:hAnsi="宋体" w:cs="宋体"/>
          <w:color w:val="auto"/>
          <w:sz w:val="24"/>
          <w:szCs w:val="24"/>
          <w:lang w:val="en-US" w:eastAsia="zh-CN"/>
        </w:rPr>
        <w:t>在与采购人签订合同前须将</w:t>
      </w:r>
      <w:r>
        <w:rPr>
          <w:rFonts w:hint="eastAsia" w:ascii="宋体" w:hAnsi="宋体" w:cs="宋体"/>
          <w:color w:val="auto"/>
          <w:sz w:val="24"/>
          <w:szCs w:val="24"/>
        </w:rPr>
        <w:t>供货产品清单（含供货产品名称、品牌型号、数量、规格）报</w:t>
      </w:r>
      <w:r>
        <w:rPr>
          <w:rFonts w:hint="eastAsia" w:ascii="宋体" w:hAnsi="宋体" w:cs="宋体"/>
          <w:color w:val="auto"/>
          <w:sz w:val="24"/>
          <w:szCs w:val="24"/>
          <w:lang w:eastAsia="zh-CN"/>
        </w:rPr>
        <w:t>采购人</w:t>
      </w:r>
      <w:r>
        <w:rPr>
          <w:rFonts w:hint="eastAsia" w:ascii="宋体" w:hAnsi="宋体" w:cs="宋体"/>
          <w:color w:val="auto"/>
          <w:sz w:val="24"/>
          <w:szCs w:val="24"/>
          <w:lang w:val="en-US" w:eastAsia="zh-CN"/>
        </w:rPr>
        <w:t>确认。</w:t>
      </w:r>
    </w:p>
    <w:p>
      <w:pPr>
        <w:pStyle w:val="6"/>
        <w:spacing w:line="360" w:lineRule="auto"/>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2.2</w:t>
      </w:r>
      <w:r>
        <w:rPr>
          <w:rFonts w:hint="eastAsia" w:ascii="宋体" w:hAnsi="宋体" w:cs="宋体"/>
          <w:color w:val="auto"/>
          <w:sz w:val="24"/>
          <w:szCs w:val="24"/>
        </w:rPr>
        <w:t>在每次供货前，成交人供应商须将供货产品清单（含供货产品名称、品牌型号、数量、规格）报</w:t>
      </w:r>
      <w:r>
        <w:rPr>
          <w:rFonts w:hint="eastAsia" w:ascii="宋体" w:hAnsi="宋体" w:cs="宋体"/>
          <w:color w:val="auto"/>
          <w:sz w:val="24"/>
          <w:szCs w:val="24"/>
          <w:lang w:eastAsia="zh-CN"/>
        </w:rPr>
        <w:t>采购人</w:t>
      </w:r>
      <w:r>
        <w:rPr>
          <w:rFonts w:hint="eastAsia" w:ascii="宋体" w:hAnsi="宋体" w:cs="宋体"/>
          <w:color w:val="auto"/>
          <w:sz w:val="24"/>
          <w:szCs w:val="24"/>
        </w:rPr>
        <w:t>同意后方可供货，未经</w:t>
      </w:r>
      <w:r>
        <w:rPr>
          <w:rFonts w:hint="eastAsia" w:ascii="宋体" w:hAnsi="宋体" w:cs="宋体"/>
          <w:color w:val="auto"/>
          <w:sz w:val="24"/>
          <w:szCs w:val="24"/>
          <w:lang w:eastAsia="zh-CN"/>
        </w:rPr>
        <w:t>采购人</w:t>
      </w:r>
      <w:r>
        <w:rPr>
          <w:rFonts w:hint="eastAsia" w:ascii="宋体" w:hAnsi="宋体" w:cs="宋体"/>
          <w:color w:val="auto"/>
          <w:sz w:val="24"/>
          <w:szCs w:val="24"/>
        </w:rPr>
        <w:t>同意擅自供货的，</w:t>
      </w:r>
      <w:r>
        <w:rPr>
          <w:rFonts w:hint="eastAsia" w:ascii="宋体" w:hAnsi="宋体" w:cs="宋体"/>
          <w:color w:val="auto"/>
          <w:sz w:val="24"/>
          <w:szCs w:val="24"/>
          <w:lang w:eastAsia="zh-CN"/>
        </w:rPr>
        <w:t>采购人</w:t>
      </w:r>
      <w:r>
        <w:rPr>
          <w:rFonts w:hint="eastAsia" w:ascii="宋体" w:hAnsi="宋体" w:cs="宋体"/>
          <w:color w:val="auto"/>
          <w:sz w:val="24"/>
          <w:szCs w:val="24"/>
        </w:rPr>
        <w:t>将拒收且不予结算。</w:t>
      </w:r>
      <w:r>
        <w:rPr>
          <w:rFonts w:hint="eastAsia" w:ascii="宋体" w:hAnsi="宋体" w:cs="宋体"/>
          <w:b/>
          <w:bCs/>
          <w:color w:val="auto"/>
          <w:sz w:val="24"/>
          <w:lang w:eastAsia="zh-CN"/>
        </w:rPr>
        <w:t>（供应商须在响应文件中提供专项承诺函，格式</w:t>
      </w:r>
      <w:r>
        <w:rPr>
          <w:rFonts w:hint="eastAsia" w:ascii="宋体" w:hAnsi="宋体" w:cs="宋体"/>
          <w:b/>
          <w:bCs/>
          <w:color w:val="auto"/>
          <w:sz w:val="24"/>
          <w:lang w:val="en-US" w:eastAsia="zh-CN"/>
        </w:rPr>
        <w:t>详见</w:t>
      </w:r>
      <w:r>
        <w:rPr>
          <w:rFonts w:hint="eastAsia" w:ascii="宋体" w:hAnsi="宋体"/>
          <w:b/>
          <w:bCs/>
          <w:sz w:val="24"/>
        </w:rPr>
        <w:t>本网上竞价文件第五章</w:t>
      </w:r>
      <w:r>
        <w:rPr>
          <w:rFonts w:hint="eastAsia" w:ascii="宋体" w:hAnsi="宋体" w:cs="宋体"/>
          <w:b/>
          <w:bCs/>
          <w:color w:val="auto"/>
          <w:sz w:val="24"/>
          <w:lang w:eastAsia="zh-CN"/>
        </w:rPr>
        <w:t>）</w:t>
      </w:r>
    </w:p>
    <w:p>
      <w:pPr>
        <w:pStyle w:val="6"/>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2.3</w:t>
      </w:r>
      <w:r>
        <w:rPr>
          <w:rFonts w:hint="eastAsia" w:ascii="宋体" w:hAnsi="宋体" w:cs="宋体"/>
          <w:color w:val="auto"/>
          <w:sz w:val="24"/>
          <w:szCs w:val="24"/>
        </w:rPr>
        <w:t>成交人供应商</w:t>
      </w:r>
      <w:r>
        <w:rPr>
          <w:rFonts w:hint="eastAsia" w:ascii="宋体" w:hAnsi="宋体" w:eastAsia="宋体" w:cs="宋体"/>
          <w:b w:val="0"/>
          <w:bCs w:val="0"/>
          <w:color w:val="auto"/>
          <w:sz w:val="24"/>
          <w:szCs w:val="24"/>
          <w:highlight w:val="none"/>
          <w:lang w:val="en-US" w:eastAsia="zh-CN"/>
        </w:rPr>
        <w:t>能按照</w:t>
      </w:r>
      <w:r>
        <w:rPr>
          <w:rFonts w:hint="eastAsia" w:ascii="宋体" w:hAnsi="宋体" w:cs="宋体"/>
          <w:color w:val="auto"/>
          <w:sz w:val="24"/>
          <w:szCs w:val="24"/>
          <w:lang w:eastAsia="zh-CN"/>
        </w:rPr>
        <w:t>采购人</w:t>
      </w:r>
      <w:r>
        <w:rPr>
          <w:rFonts w:hint="eastAsia" w:ascii="宋体" w:hAnsi="宋体" w:eastAsia="宋体" w:cs="宋体"/>
          <w:b w:val="0"/>
          <w:bCs w:val="0"/>
          <w:color w:val="auto"/>
          <w:sz w:val="24"/>
          <w:szCs w:val="24"/>
          <w:highlight w:val="none"/>
          <w:lang w:val="en-US" w:eastAsia="zh-CN"/>
        </w:rPr>
        <w:t>要求的打包方式，及约定的时间，准时将</w:t>
      </w:r>
      <w:r>
        <w:rPr>
          <w:rFonts w:hint="eastAsia" w:ascii="宋体" w:hAnsi="宋体" w:cs="宋体"/>
          <w:color w:val="auto"/>
          <w:sz w:val="24"/>
          <w:szCs w:val="24"/>
        </w:rPr>
        <w:t>供货产品</w:t>
      </w:r>
      <w:r>
        <w:rPr>
          <w:rFonts w:hint="eastAsia" w:ascii="宋体" w:hAnsi="宋体" w:eastAsia="宋体" w:cs="宋体"/>
          <w:b w:val="0"/>
          <w:bCs w:val="0"/>
          <w:color w:val="auto"/>
          <w:sz w:val="24"/>
          <w:szCs w:val="24"/>
          <w:highlight w:val="none"/>
          <w:lang w:val="en-US" w:eastAsia="zh-CN"/>
        </w:rPr>
        <w:t>配送到</w:t>
      </w:r>
      <w:r>
        <w:rPr>
          <w:rFonts w:hint="eastAsia" w:ascii="宋体" w:hAnsi="宋体" w:cs="宋体"/>
          <w:color w:val="auto"/>
          <w:sz w:val="24"/>
          <w:szCs w:val="24"/>
          <w:lang w:eastAsia="zh-CN"/>
        </w:rPr>
        <w:t>采购人</w:t>
      </w:r>
      <w:r>
        <w:rPr>
          <w:rFonts w:hint="eastAsia" w:ascii="宋体" w:hAnsi="宋体" w:eastAsia="宋体" w:cs="宋体"/>
          <w:b w:val="0"/>
          <w:bCs w:val="0"/>
          <w:color w:val="auto"/>
          <w:sz w:val="24"/>
          <w:szCs w:val="24"/>
          <w:highlight w:val="none"/>
          <w:lang w:val="en-US" w:eastAsia="zh-CN"/>
        </w:rPr>
        <w:t>指定地点。</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成交人供应商所提供的货物均由成交人供应商免费送货至采购人指定的交货地点。成交人供应商必须针对本项目成立专门的保障团队，指定负责人，配备充足人员和运输车辆保障及时供货。</w:t>
      </w:r>
    </w:p>
    <w:p>
      <w:pPr>
        <w:pStyle w:val="6"/>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成交人供应商应当保证所提供的货物是全新的、未使用过的原装品牌货物，并在各个方面符合参数要求的质量、规格和性能要求。保证货物经过正确安装、合理操作和维护保养，在货物寿命期内能够良好使用。</w:t>
      </w:r>
      <w:r>
        <w:rPr>
          <w:rFonts w:hint="eastAsia" w:ascii="宋体" w:hAnsi="宋体" w:cs="宋体"/>
          <w:color w:val="auto"/>
          <w:sz w:val="24"/>
          <w:szCs w:val="24"/>
          <w:lang w:eastAsia="zh-CN"/>
        </w:rPr>
        <w:t>若</w:t>
      </w:r>
      <w:r>
        <w:rPr>
          <w:rFonts w:hint="eastAsia" w:ascii="宋体" w:hAnsi="宋体" w:cs="宋体"/>
          <w:color w:val="auto"/>
          <w:sz w:val="24"/>
          <w:szCs w:val="24"/>
        </w:rPr>
        <w:t>采购人发现供货产品无法满足使用要求的</w:t>
      </w:r>
      <w:r>
        <w:rPr>
          <w:rFonts w:hint="eastAsia" w:ascii="宋体" w:hAnsi="宋体" w:cs="宋体"/>
          <w:color w:val="auto"/>
          <w:sz w:val="24"/>
          <w:szCs w:val="24"/>
          <w:lang w:eastAsia="zh-CN"/>
        </w:rPr>
        <w:t>，</w:t>
      </w:r>
      <w:r>
        <w:rPr>
          <w:rFonts w:hint="eastAsia" w:ascii="宋体" w:hAnsi="宋体" w:cs="宋体"/>
          <w:color w:val="auto"/>
          <w:sz w:val="24"/>
          <w:szCs w:val="24"/>
        </w:rPr>
        <w:t>成交人供应商应无条件退换货</w:t>
      </w:r>
      <w:r>
        <w:rPr>
          <w:rFonts w:hint="eastAsia" w:ascii="宋体" w:hAnsi="宋体" w:cs="宋体"/>
          <w:color w:val="auto"/>
          <w:sz w:val="24"/>
          <w:szCs w:val="24"/>
          <w:lang w:eastAsia="zh-CN"/>
        </w:rPr>
        <w:t>。</w:t>
      </w:r>
    </w:p>
    <w:p>
      <w:pPr>
        <w:pStyle w:val="6"/>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运输过程中造成的货物损坏、丢失或其它质量问题，其责任和损失由成交人供应商负担。</w:t>
      </w:r>
    </w:p>
    <w:p>
      <w:pPr>
        <w:pStyle w:val="7"/>
        <w:spacing w:line="360" w:lineRule="auto"/>
        <w:ind w:left="0" w:leftChars="0" w:firstLine="422" w:firstLineChars="175"/>
        <w:rPr>
          <w:rFonts w:hint="eastAsia" w:ascii="宋体" w:hAnsi="宋体" w:cs="宋体"/>
          <w:b/>
          <w:bCs/>
          <w:color w:val="auto"/>
          <w:sz w:val="24"/>
          <w:lang w:eastAsia="zh-CN"/>
        </w:rPr>
      </w:pPr>
      <w:r>
        <w:rPr>
          <w:rFonts w:hint="eastAsia" w:ascii="宋体" w:hAnsi="宋体" w:cs="宋体"/>
          <w:b/>
          <w:bCs/>
          <w:color w:val="auto"/>
          <w:sz w:val="24"/>
          <w:lang w:val="en-US" w:eastAsia="zh-CN"/>
        </w:rPr>
        <w:t>2.7</w:t>
      </w:r>
      <w:r>
        <w:rPr>
          <w:rFonts w:hint="eastAsia" w:ascii="宋体" w:hAnsi="宋体" w:cs="宋体"/>
          <w:b/>
          <w:bCs/>
          <w:color w:val="auto"/>
          <w:sz w:val="24"/>
        </w:rPr>
        <w:t>供应商对</w:t>
      </w:r>
      <w:r>
        <w:rPr>
          <w:rFonts w:hint="eastAsia" w:ascii="宋体" w:hAnsi="宋体" w:cs="宋体"/>
          <w:b/>
          <w:bCs/>
          <w:color w:val="auto"/>
          <w:sz w:val="24"/>
          <w:lang w:eastAsia="zh-CN"/>
        </w:rPr>
        <w:t>每批次</w:t>
      </w:r>
      <w:r>
        <w:rPr>
          <w:rFonts w:hint="eastAsia" w:ascii="宋体" w:hAnsi="宋体" w:cs="宋体"/>
          <w:b/>
          <w:bCs/>
          <w:color w:val="auto"/>
          <w:sz w:val="24"/>
        </w:rPr>
        <w:t>采购的货物应按照网上竞价文件的要求提供合格的产品，对所供的货物</w:t>
      </w:r>
      <w:r>
        <w:rPr>
          <w:rFonts w:hint="eastAsia" w:ascii="宋体" w:hAnsi="宋体" w:cs="宋体"/>
          <w:b/>
          <w:bCs/>
          <w:color w:val="auto"/>
          <w:sz w:val="24"/>
          <w:lang w:val="en-US" w:eastAsia="zh-CN"/>
        </w:rPr>
        <w:t>提供三包服务。对</w:t>
      </w:r>
      <w:r>
        <w:rPr>
          <w:rFonts w:hint="eastAsia" w:ascii="宋体" w:hAnsi="宋体" w:cs="宋体"/>
          <w:b/>
          <w:bCs/>
          <w:color w:val="auto"/>
          <w:sz w:val="24"/>
        </w:rPr>
        <w:t>出现</w:t>
      </w:r>
      <w:r>
        <w:rPr>
          <w:rFonts w:hint="eastAsia" w:ascii="宋体" w:hAnsi="宋体" w:cs="宋体"/>
          <w:b/>
          <w:bCs/>
          <w:color w:val="auto"/>
          <w:sz w:val="24"/>
          <w:lang w:eastAsia="zh-CN"/>
        </w:rPr>
        <w:t>质量问题的</w:t>
      </w:r>
      <w:r>
        <w:rPr>
          <w:rFonts w:hint="eastAsia" w:ascii="宋体" w:hAnsi="宋体" w:cs="宋体"/>
          <w:b/>
          <w:bCs/>
          <w:color w:val="auto"/>
          <w:sz w:val="24"/>
        </w:rPr>
        <w:t>货物及时进行维修或更换。</w:t>
      </w:r>
      <w:r>
        <w:rPr>
          <w:rFonts w:hint="eastAsia" w:ascii="宋体" w:hAnsi="宋体" w:cs="宋体"/>
          <w:b/>
          <w:bCs/>
          <w:color w:val="auto"/>
          <w:sz w:val="24"/>
          <w:lang w:eastAsia="zh-CN"/>
        </w:rPr>
        <w:t>（供应商须在响应文件中提供专项承诺函，格式</w:t>
      </w:r>
      <w:r>
        <w:rPr>
          <w:rFonts w:hint="eastAsia" w:ascii="宋体" w:hAnsi="宋体" w:cs="宋体"/>
          <w:b/>
          <w:bCs/>
          <w:color w:val="auto"/>
          <w:sz w:val="24"/>
          <w:lang w:val="en-US" w:eastAsia="zh-CN"/>
        </w:rPr>
        <w:t>详见</w:t>
      </w:r>
      <w:r>
        <w:rPr>
          <w:rFonts w:hint="eastAsia" w:ascii="宋体" w:hAnsi="宋体"/>
          <w:b/>
          <w:bCs/>
          <w:sz w:val="24"/>
        </w:rPr>
        <w:t>本网上竞价文件第五章</w:t>
      </w:r>
      <w:r>
        <w:rPr>
          <w:rFonts w:hint="eastAsia" w:ascii="宋体" w:hAnsi="宋体" w:cs="宋体"/>
          <w:b/>
          <w:bCs/>
          <w:color w:val="auto"/>
          <w:sz w:val="24"/>
          <w:lang w:eastAsia="zh-CN"/>
        </w:rPr>
        <w:t>）</w:t>
      </w:r>
    </w:p>
    <w:p>
      <w:pPr>
        <w:pStyle w:val="6"/>
        <w:spacing w:line="360" w:lineRule="auto"/>
        <w:ind w:firstLine="420" w:firstLineChars="175"/>
        <w:rPr>
          <w:rFonts w:hint="default"/>
          <w:lang w:val="en-US" w:eastAsia="zh-CN"/>
        </w:rPr>
      </w:pPr>
      <w:r>
        <w:rPr>
          <w:rFonts w:hint="eastAsia" w:ascii="宋体" w:hAnsi="宋体" w:cs="宋体"/>
          <w:color w:val="000000"/>
          <w:sz w:val="24"/>
          <w:lang w:val="en-US" w:eastAsia="zh-CN"/>
        </w:rPr>
        <w:t>2.8成交人在成交后</w:t>
      </w:r>
      <w:r>
        <w:rPr>
          <w:rStyle w:val="26"/>
          <w:rFonts w:hint="eastAsia" w:ascii="宋体" w:hAnsi="宋体" w:cs="宋体"/>
          <w:b/>
          <w:bCs/>
          <w:sz w:val="24"/>
        </w:rPr>
        <w:t>提供的纸质响应文件</w:t>
      </w:r>
      <w:r>
        <w:rPr>
          <w:rStyle w:val="26"/>
          <w:rFonts w:hint="eastAsia" w:ascii="宋体" w:hAnsi="宋体" w:cs="宋体"/>
          <w:b/>
          <w:bCs/>
          <w:sz w:val="24"/>
          <w:lang w:val="en-US"/>
        </w:rPr>
        <w:t>中</w:t>
      </w:r>
      <w:r>
        <w:rPr>
          <w:rFonts w:hint="eastAsia" w:ascii="宋体" w:hAnsi="宋体" w:cs="宋体"/>
          <w:color w:val="000000"/>
          <w:sz w:val="24"/>
          <w:lang w:val="en-US" w:eastAsia="zh-CN"/>
        </w:rPr>
        <w:t>需提供根据中标折扣计算的分项报价表，</w:t>
      </w:r>
    </w:p>
    <w:p>
      <w:pPr>
        <w:pStyle w:val="6"/>
        <w:rPr>
          <w:rFonts w:hint="default" w:eastAsia="宋体"/>
          <w:lang w:val="en-US" w:eastAsia="zh-CN"/>
        </w:rPr>
      </w:pPr>
    </w:p>
    <w:p>
      <w:pPr>
        <w:pStyle w:val="9"/>
        <w:ind w:firstLine="480" w:firstLineChars="200"/>
        <w:rPr>
          <w:b/>
          <w:color w:val="auto"/>
          <w:sz w:val="24"/>
        </w:rPr>
      </w:pPr>
      <w:r>
        <w:rPr>
          <w:rFonts w:hint="eastAsia"/>
          <w:color w:val="auto"/>
          <w:sz w:val="24"/>
        </w:rPr>
        <w:t>★</w:t>
      </w:r>
      <w:r>
        <w:rPr>
          <w:rFonts w:hint="eastAsia" w:ascii="宋体" w:hAnsi="宋体" w:cs="宋体"/>
          <w:b/>
          <w:bCs/>
          <w:color w:val="auto"/>
          <w:kern w:val="0"/>
          <w:sz w:val="24"/>
        </w:rPr>
        <w:t>三、商务要求</w:t>
      </w:r>
      <w:r>
        <w:rPr>
          <w:b/>
          <w:color w:val="auto"/>
          <w:sz w:val="24"/>
        </w:rPr>
        <w:t>（下述所有要求均为不允许偏离的实质性要求，若负偏离则按无效</w:t>
      </w:r>
    </w:p>
    <w:p>
      <w:pPr>
        <w:pStyle w:val="9"/>
        <w:ind w:left="723" w:hanging="723" w:hangingChars="300"/>
        <w:rPr>
          <w:rFonts w:ascii="宋体" w:hAnsi="宋体" w:cs="宋体"/>
          <w:b/>
          <w:bCs/>
          <w:color w:val="auto"/>
          <w:kern w:val="0"/>
          <w:sz w:val="24"/>
        </w:rPr>
      </w:pPr>
      <w:r>
        <w:rPr>
          <w:b/>
          <w:color w:val="auto"/>
          <w:sz w:val="24"/>
        </w:rPr>
        <w:t>报价处理。）</w:t>
      </w:r>
    </w:p>
    <w:bookmarkEnd w:id="3"/>
    <w:bookmarkEnd w:id="4"/>
    <w:bookmarkEnd w:id="5"/>
    <w:bookmarkEnd w:id="6"/>
    <w:p>
      <w:pPr>
        <w:widowControl/>
        <w:spacing w:beforeLines="0" w:afterLines="0" w:line="460" w:lineRule="exact"/>
        <w:ind w:left="0" w:leftChars="0" w:firstLine="482" w:firstLineChars="200"/>
        <w:jc w:val="left"/>
        <w:rPr>
          <w:rFonts w:hint="eastAsia" w:ascii="宋体" w:hAnsi="宋体" w:eastAsia="宋体" w:cs="宋体"/>
          <w:color w:val="auto"/>
          <w:kern w:val="0"/>
          <w:sz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kern w:val="0"/>
          <w:sz w:val="24"/>
          <w:szCs w:val="24"/>
          <w:highlight w:val="none"/>
        </w:rPr>
        <w:t>交付时间：</w:t>
      </w:r>
      <w:r>
        <w:rPr>
          <w:rFonts w:hint="eastAsia" w:ascii="宋体" w:hAnsi="宋体" w:eastAsia="宋体" w:cs="宋体"/>
          <w:b w:val="0"/>
          <w:bCs/>
          <w:color w:val="auto"/>
          <w:sz w:val="24"/>
          <w:szCs w:val="24"/>
          <w:highlight w:val="none"/>
          <w:lang w:val="en-US" w:eastAsia="zh-CN"/>
        </w:rPr>
        <w:t>成交人按照配送相关要求对采购人提供服务，成交人在收到采购人订单后，在一周内送货到采购人指定地点。对采购人急用的办公用品，送货要求以采购人实际通知时间为准。</w:t>
      </w:r>
    </w:p>
    <w:p>
      <w:pPr>
        <w:widowControl/>
        <w:numPr>
          <w:ilvl w:val="0"/>
          <w:numId w:val="0"/>
        </w:numPr>
        <w:spacing w:beforeLines="0" w:afterLines="0" w:line="460" w:lineRule="exact"/>
        <w:ind w:firstLine="482" w:firstLineChars="200"/>
        <w:jc w:val="left"/>
        <w:textAlignment w:val="auto"/>
        <w:rPr>
          <w:rFonts w:hint="eastAsia" w:ascii="宋体" w:hAnsi="宋体" w:eastAsia="宋体" w:cs="宋体"/>
          <w:bCs w:val="0"/>
          <w:color w:val="auto"/>
          <w:kern w:val="0"/>
          <w:sz w:val="24"/>
          <w:szCs w:val="24"/>
          <w:highlight w:val="none"/>
        </w:rPr>
      </w:pPr>
      <w:r>
        <w:rPr>
          <w:rFonts w:hint="eastAsia" w:ascii="宋体" w:hAnsi="宋体" w:eastAsia="宋体" w:cs="宋体"/>
          <w:b/>
          <w:bCs/>
          <w:color w:val="auto"/>
          <w:sz w:val="24"/>
          <w:szCs w:val="24"/>
          <w:highlight w:val="none"/>
        </w:rPr>
        <w:t>2.交付</w:t>
      </w:r>
      <w:r>
        <w:rPr>
          <w:rFonts w:hint="eastAsia" w:ascii="宋体" w:hAnsi="宋体" w:eastAsia="宋体" w:cs="宋体"/>
          <w:b/>
          <w:bCs/>
          <w:color w:val="auto"/>
          <w:sz w:val="24"/>
          <w:szCs w:val="24"/>
          <w:highlight w:val="none"/>
          <w:lang w:eastAsia="zh-CN"/>
        </w:rPr>
        <w:t>地点</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lang w:eastAsia="zh-CN"/>
        </w:rPr>
        <w:t>采购人指定地点</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Cs w:val="0"/>
          <w:color w:val="auto"/>
          <w:kern w:val="0"/>
          <w:sz w:val="24"/>
          <w:szCs w:val="24"/>
          <w:highlight w:val="none"/>
        </w:rPr>
        <w:t xml:space="preserve"> </w:t>
      </w:r>
    </w:p>
    <w:p>
      <w:pPr>
        <w:pStyle w:val="14"/>
        <w:spacing w:beforeAutospacing="0" w:afterAutospacing="0" w:line="460" w:lineRule="exact"/>
        <w:ind w:firstLine="482" w:firstLineChars="200"/>
        <w:rPr>
          <w:rFonts w:hint="eastAsia"/>
          <w:color w:val="auto"/>
        </w:rPr>
      </w:pPr>
      <w:r>
        <w:rPr>
          <w:rFonts w:hint="eastAsia" w:eastAsia="宋体"/>
          <w:b/>
          <w:color w:val="auto"/>
          <w:highlight w:val="none"/>
        </w:rPr>
        <w:t>3.交付条件</w:t>
      </w:r>
      <w:r>
        <w:rPr>
          <w:rFonts w:hint="eastAsia" w:eastAsia="宋体"/>
          <w:color w:val="auto"/>
          <w:highlight w:val="none"/>
        </w:rPr>
        <w:t>：</w:t>
      </w:r>
      <w:r>
        <w:rPr>
          <w:rFonts w:hint="eastAsia" w:ascii="宋体" w:hAnsi="宋体" w:eastAsia="宋体"/>
          <w:b w:val="0"/>
          <w:bCs/>
          <w:color w:val="auto"/>
          <w:sz w:val="24"/>
          <w:szCs w:val="24"/>
          <w:highlight w:val="none"/>
          <w:lang w:val="en-US" w:eastAsia="zh-CN"/>
        </w:rPr>
        <w:t>经验收合格</w:t>
      </w:r>
      <w:r>
        <w:rPr>
          <w:rFonts w:hint="eastAsia" w:eastAsia="宋体"/>
          <w:b w:val="0"/>
          <w:bCs/>
          <w:color w:val="auto"/>
          <w:sz w:val="24"/>
          <w:szCs w:val="24"/>
          <w:highlight w:val="none"/>
          <w:lang w:val="en-US" w:eastAsia="zh-CN"/>
        </w:rPr>
        <w:t>。</w:t>
      </w:r>
    </w:p>
    <w:p>
      <w:pPr>
        <w:pStyle w:val="6"/>
        <w:spacing w:line="460" w:lineRule="atLeast"/>
        <w:ind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是否收取履约保证金：</w:t>
      </w:r>
      <w:r>
        <w:rPr>
          <w:rFonts w:hint="eastAsia" w:ascii="宋体" w:hAnsi="宋体" w:cs="宋体"/>
          <w:color w:val="auto"/>
          <w:sz w:val="24"/>
          <w:szCs w:val="24"/>
          <w:highlight w:val="none"/>
        </w:rPr>
        <w:t>是。履约保证金百分比：5%。说明：成交供应商在签订合同前，以转账、支票、银行无条件支付保函等非现金方式向采购人缴纳合同总金额5%履约保证金。履约保证金在履约完网上竞价文件、合同约定的全部义务事项且双方无未了事项的前提下，采购人在收到成交供应商提交的合同、相关缴纳单据及书面申请后30日内无息退还。</w:t>
      </w:r>
    </w:p>
    <w:p>
      <w:pPr>
        <w:widowControl/>
        <w:spacing w:line="460" w:lineRule="exact"/>
        <w:ind w:firstLine="482"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.付款方式</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办公用品</w:t>
      </w:r>
      <w:r>
        <w:rPr>
          <w:rFonts w:hint="eastAsia" w:ascii="宋体" w:hAnsi="宋体" w:eastAsia="宋体" w:cs="宋体"/>
          <w:b w:val="0"/>
          <w:bCs w:val="0"/>
          <w:color w:val="auto"/>
          <w:sz w:val="24"/>
          <w:highlight w:val="none"/>
        </w:rPr>
        <w:t>根据实际情况采购，数量无法准确预估，因此，本项目根据实际采购数量按实结算。按实结算</w:t>
      </w:r>
      <w:r>
        <w:rPr>
          <w:rFonts w:hint="eastAsia" w:ascii="宋体" w:hAnsi="宋体" w:eastAsia="宋体" w:cs="宋体"/>
          <w:b w:val="0"/>
          <w:bCs w:val="0"/>
          <w:color w:val="auto"/>
          <w:sz w:val="24"/>
          <w:highlight w:val="none"/>
          <w:lang w:eastAsia="zh-CN"/>
        </w:rPr>
        <w:t>每</w:t>
      </w:r>
      <w:r>
        <w:rPr>
          <w:rFonts w:hint="eastAsia" w:ascii="宋体" w:hAnsi="宋体" w:cs="宋体"/>
          <w:b w:val="0"/>
          <w:bCs w:val="0"/>
          <w:color w:val="auto"/>
          <w:sz w:val="24"/>
          <w:highlight w:val="none"/>
          <w:lang w:val="en-US" w:eastAsia="zh-CN"/>
        </w:rPr>
        <w:t>季度</w:t>
      </w:r>
      <w:r>
        <w:rPr>
          <w:rFonts w:hint="eastAsia" w:ascii="宋体" w:hAnsi="宋体" w:eastAsia="宋体" w:cs="宋体"/>
          <w:b w:val="0"/>
          <w:bCs w:val="0"/>
          <w:color w:val="auto"/>
          <w:sz w:val="24"/>
          <w:highlight w:val="none"/>
        </w:rPr>
        <w:t>结算一次，经采购人验收后，成交人须开具增值税</w:t>
      </w:r>
      <w:r>
        <w:rPr>
          <w:rFonts w:hint="eastAsia" w:ascii="宋体" w:hAnsi="宋体" w:cs="宋体"/>
          <w:b w:val="0"/>
          <w:bCs w:val="0"/>
          <w:color w:val="auto"/>
          <w:sz w:val="24"/>
          <w:highlight w:val="none"/>
          <w:lang w:eastAsia="zh-CN"/>
        </w:rPr>
        <w:t>专用</w:t>
      </w:r>
      <w:r>
        <w:rPr>
          <w:rFonts w:hint="eastAsia" w:ascii="宋体" w:hAnsi="宋体" w:eastAsia="宋体" w:cs="宋体"/>
          <w:b w:val="0"/>
          <w:bCs w:val="0"/>
          <w:color w:val="auto"/>
          <w:sz w:val="24"/>
          <w:highlight w:val="none"/>
        </w:rPr>
        <w:t>发票（建阳监狱结算开具普通发票）及相关的结算材料给采购人，采购人在收到发票及相关材料后三十日内以转账的方式支付。实际产生的货物结算费用=采购清单中对应货物名称单价最高限价*成交人所报折扣系数*实际采购数量。</w:t>
      </w:r>
    </w:p>
    <w:p>
      <w:pPr>
        <w:spacing w:beforeLines="0" w:afterLines="0"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验收</w:t>
      </w:r>
    </w:p>
    <w:p>
      <w:pPr>
        <w:spacing w:beforeLines="0" w:afterLines="0" w:line="460" w:lineRule="exact"/>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6.1</w:t>
      </w:r>
      <w:r>
        <w:rPr>
          <w:rFonts w:hint="eastAsia" w:ascii="宋体" w:hAnsi="宋体" w:eastAsia="宋体" w:cs="宋体"/>
          <w:b w:val="0"/>
          <w:bCs w:val="0"/>
          <w:color w:val="auto"/>
          <w:kern w:val="2"/>
          <w:sz w:val="24"/>
          <w:szCs w:val="24"/>
          <w:highlight w:val="none"/>
          <w:lang w:val="en-US" w:eastAsia="zh-CN" w:bidi="ar-SA"/>
        </w:rPr>
        <w:t>采购人按照</w:t>
      </w:r>
      <w:r>
        <w:rPr>
          <w:rFonts w:hint="eastAsia" w:ascii="宋体" w:hAnsi="宋体" w:eastAsia="宋体" w:cs="宋体"/>
          <w:color w:val="auto"/>
          <w:sz w:val="24"/>
          <w:highlight w:val="none"/>
        </w:rPr>
        <w:t>依据</w:t>
      </w:r>
      <w:r>
        <w:rPr>
          <w:rFonts w:hint="eastAsia" w:ascii="宋体" w:hAnsi="宋体" w:eastAsia="宋体" w:cs="宋体"/>
          <w:color w:val="auto"/>
          <w:sz w:val="24"/>
          <w:highlight w:val="none"/>
          <w:lang w:eastAsia="zh-CN"/>
        </w:rPr>
        <w:t>网上竞价文件</w:t>
      </w:r>
      <w:r>
        <w:rPr>
          <w:rFonts w:hint="eastAsia" w:ascii="宋体" w:hAnsi="宋体" w:eastAsia="宋体" w:cs="宋体"/>
          <w:color w:val="auto"/>
          <w:sz w:val="24"/>
          <w:highlight w:val="none"/>
        </w:rPr>
        <w:t>、成交人的响应文件、双方签订的合同执行</w:t>
      </w:r>
      <w:r>
        <w:rPr>
          <w:rFonts w:hint="eastAsia" w:ascii="宋体" w:hAnsi="宋体" w:eastAsia="宋体" w:cs="宋体"/>
          <w:color w:val="auto"/>
          <w:sz w:val="24"/>
          <w:highlight w:val="none"/>
          <w:lang w:eastAsia="zh-CN"/>
        </w:rPr>
        <w:t>。</w:t>
      </w:r>
    </w:p>
    <w:p>
      <w:pPr>
        <w:spacing w:beforeLines="0" w:afterLines="0" w:line="460" w:lineRule="exact"/>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 xml:space="preserve">6.2验收结果经采购人、成交人双方确认后，如发现材料与协议约定不符，采购人有权拒绝接受，成交人须承担违约责任。如办公用品在有效期内被证明存在缺陷，包括潜在缺陷或使用不合适的，成交人应在接到采购人通知后三个工作日内负责解决。 </w:t>
      </w:r>
    </w:p>
    <w:p>
      <w:pPr>
        <w:spacing w:beforeLines="0" w:afterLines="0"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违约责任</w:t>
      </w:r>
    </w:p>
    <w:p>
      <w:pPr>
        <w:spacing w:beforeLines="0" w:afterLines="0"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7.1</w:t>
      </w:r>
      <w:r>
        <w:rPr>
          <w:rFonts w:hint="eastAsia" w:ascii="宋体" w:hAnsi="宋体" w:eastAsia="宋体" w:cs="宋体"/>
          <w:b w:val="0"/>
          <w:bCs/>
          <w:color w:val="auto"/>
          <w:sz w:val="24"/>
          <w:szCs w:val="24"/>
          <w:highlight w:val="none"/>
          <w:lang w:val="en-US" w:eastAsia="zh-CN"/>
        </w:rPr>
        <w:t>成交人按照配送相关要求对采购人提供服务，成交人在收到采购人订单后，在一周内送货到采购人指定地点。对采购人急用的办公用品，成交人要按照采购人的要求及时送达。</w:t>
      </w:r>
      <w:r>
        <w:rPr>
          <w:rFonts w:hint="eastAsia" w:ascii="宋体" w:hAnsi="宋体" w:eastAsia="宋体" w:cs="宋体"/>
          <w:bCs/>
          <w:color w:val="auto"/>
          <w:sz w:val="24"/>
          <w:szCs w:val="24"/>
          <w:highlight w:val="none"/>
          <w:lang w:eastAsia="zh-CN"/>
        </w:rPr>
        <w:t>成</w:t>
      </w:r>
      <w:r>
        <w:rPr>
          <w:rFonts w:hint="eastAsia" w:ascii="宋体" w:hAnsi="宋体" w:eastAsia="宋体" w:cs="宋体"/>
          <w:color w:val="auto"/>
          <w:sz w:val="24"/>
          <w:szCs w:val="24"/>
          <w:highlight w:val="none"/>
          <w:lang w:eastAsia="zh-CN"/>
        </w:rPr>
        <w:t>交人</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通知时间</w:t>
      </w:r>
      <w:r>
        <w:rPr>
          <w:rFonts w:hint="eastAsia" w:ascii="宋体" w:hAnsi="宋体" w:eastAsia="宋体" w:cs="宋体"/>
          <w:color w:val="auto"/>
          <w:sz w:val="24"/>
          <w:szCs w:val="24"/>
          <w:highlight w:val="none"/>
          <w:lang w:eastAsia="zh-CN"/>
        </w:rPr>
        <w:t>送</w:t>
      </w:r>
      <w:r>
        <w:rPr>
          <w:rFonts w:hint="eastAsia" w:ascii="宋体" w:hAnsi="宋体" w:eastAsia="宋体" w:cs="宋体"/>
          <w:b w:val="0"/>
          <w:bCs/>
          <w:color w:val="auto"/>
          <w:sz w:val="24"/>
          <w:szCs w:val="24"/>
          <w:highlight w:val="none"/>
          <w:lang w:val="en-US" w:eastAsia="zh-CN"/>
        </w:rPr>
        <w:t>办公用品</w:t>
      </w:r>
      <w:r>
        <w:rPr>
          <w:rFonts w:hint="eastAsia" w:ascii="宋体" w:hAnsi="宋体" w:eastAsia="宋体" w:cs="宋体"/>
          <w:color w:val="auto"/>
          <w:sz w:val="24"/>
          <w:szCs w:val="24"/>
          <w:highlight w:val="none"/>
        </w:rPr>
        <w:t>，逾期</w:t>
      </w:r>
      <w:r>
        <w:rPr>
          <w:rFonts w:hint="eastAsia" w:ascii="宋体" w:hAnsi="宋体" w:eastAsia="宋体" w:cs="宋体"/>
          <w:color w:val="auto"/>
          <w:sz w:val="24"/>
          <w:szCs w:val="24"/>
          <w:highlight w:val="none"/>
          <w:lang w:eastAsia="zh-CN"/>
        </w:rPr>
        <w:t>送达超过二</w:t>
      </w:r>
      <w:r>
        <w:rPr>
          <w:rFonts w:hint="eastAsia" w:ascii="宋体" w:hAnsi="宋体" w:eastAsia="宋体" w:cs="宋体"/>
          <w:color w:val="auto"/>
          <w:sz w:val="24"/>
          <w:szCs w:val="24"/>
          <w:highlight w:val="none"/>
        </w:rPr>
        <w:t>次，</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有权单方解除合同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val="en-US" w:eastAsia="zh-CN"/>
        </w:rPr>
        <w:t>并要求按照合同总价的</w:t>
      </w:r>
      <w:r>
        <w:rPr>
          <w:rFonts w:hint="eastAsia" w:ascii="宋体" w:hAnsi="宋体" w:eastAsia="宋体" w:cs="宋体"/>
          <w:color w:val="auto"/>
          <w:sz w:val="24"/>
          <w:highlight w:val="none"/>
          <w:lang w:eastAsia="zh-CN"/>
        </w:rPr>
        <w:t>20%</w:t>
      </w:r>
      <w:r>
        <w:rPr>
          <w:rFonts w:hint="eastAsia" w:ascii="宋体" w:hAnsi="宋体" w:eastAsia="宋体" w:cs="宋体"/>
          <w:color w:val="auto"/>
          <w:sz w:val="24"/>
          <w:highlight w:val="none"/>
          <w:lang w:val="en-US" w:eastAsia="zh-CN"/>
        </w:rPr>
        <w:t>承担违约责任</w:t>
      </w:r>
      <w:r>
        <w:rPr>
          <w:rFonts w:hint="eastAsia" w:ascii="宋体" w:hAnsi="宋体" w:eastAsia="宋体" w:cs="宋体"/>
          <w:color w:val="auto"/>
          <w:sz w:val="24"/>
          <w:highlight w:val="none"/>
        </w:rPr>
        <w:t>。</w:t>
      </w:r>
    </w:p>
    <w:p>
      <w:pPr>
        <w:spacing w:beforeLines="0" w:afterLines="0" w:line="460" w:lineRule="exact"/>
        <w:ind w:firstLine="480" w:firstLineChars="200"/>
        <w:rPr>
          <w:rFonts w:hint="eastAsia"/>
          <w:color w:val="auto"/>
          <w:lang w:val="en-US" w:eastAsia="zh-CN"/>
        </w:rPr>
      </w:pPr>
      <w:r>
        <w:rPr>
          <w:rFonts w:hint="eastAsia" w:ascii="宋体" w:hAnsi="宋体" w:eastAsia="宋体" w:cs="宋体"/>
          <w:color w:val="auto"/>
          <w:sz w:val="24"/>
          <w:highlight w:val="none"/>
          <w:lang w:val="en-US" w:eastAsia="zh-CN"/>
        </w:rPr>
        <w:t>7.2</w:t>
      </w:r>
      <w:r>
        <w:rPr>
          <w:rFonts w:hint="eastAsia" w:ascii="宋体" w:hAnsi="宋体" w:eastAsia="宋体" w:cs="宋体"/>
          <w:color w:val="auto"/>
          <w:sz w:val="24"/>
          <w:highlight w:val="none"/>
        </w:rPr>
        <w:t>一方违约后，造成另一方经济损失的，由违约方承担赔偿责任。</w:t>
      </w:r>
    </w:p>
    <w:p>
      <w:pPr>
        <w:spacing w:beforeLines="0" w:afterLines="0" w:line="460" w:lineRule="exact"/>
        <w:ind w:firstLine="480" w:firstLineChars="200"/>
        <w:rPr>
          <w:rFonts w:hint="eastAsia"/>
          <w:color w:val="auto"/>
        </w:rPr>
      </w:pPr>
      <w:r>
        <w:rPr>
          <w:rFonts w:hint="eastAsia" w:ascii="宋体" w:hAnsi="宋体" w:eastAsia="宋体" w:cs="宋体"/>
          <w:color w:val="auto"/>
          <w:sz w:val="24"/>
          <w:highlight w:val="none"/>
          <w:lang w:val="en-US" w:eastAsia="zh-CN"/>
        </w:rPr>
        <w:t>7.3</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出现违价行为，</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可按</w:t>
      </w:r>
      <w:r>
        <w:rPr>
          <w:rFonts w:hint="eastAsia" w:ascii="宋体" w:hAnsi="宋体" w:eastAsia="宋体" w:cs="宋体"/>
          <w:color w:val="auto"/>
          <w:sz w:val="24"/>
          <w:highlight w:val="none"/>
          <w:lang w:eastAsia="zh-CN"/>
        </w:rPr>
        <w:t>成交人的违价</w:t>
      </w:r>
      <w:r>
        <w:rPr>
          <w:rFonts w:hint="eastAsia" w:ascii="宋体" w:hAnsi="宋体" w:eastAsia="宋体" w:cs="宋体"/>
          <w:color w:val="auto"/>
          <w:sz w:val="24"/>
          <w:highlight w:val="none"/>
        </w:rPr>
        <w:t>价格</w:t>
      </w:r>
      <w:r>
        <w:rPr>
          <w:rFonts w:hint="eastAsia" w:ascii="宋体" w:hAnsi="宋体" w:eastAsia="宋体" w:cs="宋体"/>
          <w:color w:val="auto"/>
          <w:sz w:val="24"/>
          <w:highlight w:val="none"/>
          <w:lang w:eastAsia="zh-CN"/>
        </w:rPr>
        <w:t>要求成交人</w:t>
      </w:r>
      <w:r>
        <w:rPr>
          <w:rFonts w:hint="eastAsia" w:ascii="宋体" w:hAnsi="宋体" w:eastAsia="宋体" w:cs="宋体"/>
          <w:color w:val="auto"/>
          <w:sz w:val="24"/>
          <w:highlight w:val="none"/>
        </w:rPr>
        <w:t>予以10倍赔偿</w:t>
      </w:r>
      <w:r>
        <w:rPr>
          <w:rFonts w:hint="eastAsia" w:ascii="宋体" w:hAnsi="宋体" w:eastAsia="宋体" w:cs="宋体"/>
          <w:color w:val="auto"/>
          <w:sz w:val="24"/>
          <w:highlight w:val="none"/>
          <w:lang w:eastAsia="zh-CN"/>
        </w:rPr>
        <w:t>作为违约金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成交人出现两次以上违价行为的，采购人有权单方面解除本合同，成交人应支付违约金。</w:t>
      </w:r>
    </w:p>
    <w:p>
      <w:pPr>
        <w:spacing w:beforeLines="0" w:afterLines="0"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7.4</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不按时交货，每延迟一天</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交付货物的</w:t>
      </w:r>
      <w:r>
        <w:rPr>
          <w:rFonts w:hint="eastAsia" w:ascii="宋体" w:hAnsi="宋体" w:eastAsia="宋体" w:cs="宋体"/>
          <w:color w:val="auto"/>
          <w:sz w:val="24"/>
          <w:highlight w:val="none"/>
        </w:rPr>
        <w:t>货款5%赔偿违约金，累计计算，</w:t>
      </w:r>
      <w:r>
        <w:rPr>
          <w:rFonts w:hint="eastAsia" w:ascii="宋体" w:hAnsi="宋体" w:eastAsia="宋体" w:cs="宋体"/>
          <w:color w:val="auto"/>
          <w:sz w:val="24"/>
          <w:highlight w:val="none"/>
          <w:lang w:eastAsia="zh-CN"/>
        </w:rPr>
        <w:t>因此</w:t>
      </w:r>
      <w:r>
        <w:rPr>
          <w:rFonts w:hint="eastAsia" w:ascii="宋体" w:hAnsi="宋体" w:eastAsia="宋体" w:cs="宋体"/>
          <w:color w:val="auto"/>
          <w:sz w:val="24"/>
          <w:highlight w:val="none"/>
        </w:rPr>
        <w:t>给</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造成经济损失的由</w:t>
      </w:r>
      <w:r>
        <w:rPr>
          <w:rFonts w:hint="eastAsia" w:ascii="宋体" w:hAnsi="宋体" w:eastAsia="宋体" w:cs="宋体"/>
          <w:color w:val="auto"/>
          <w:sz w:val="24"/>
          <w:highlight w:val="none"/>
          <w:lang w:eastAsia="zh-CN"/>
        </w:rPr>
        <w:t>成交人另行</w:t>
      </w:r>
      <w:r>
        <w:rPr>
          <w:rFonts w:hint="eastAsia" w:ascii="宋体" w:hAnsi="宋体" w:eastAsia="宋体" w:cs="宋体"/>
          <w:color w:val="auto"/>
          <w:sz w:val="24"/>
          <w:highlight w:val="none"/>
        </w:rPr>
        <w:t>承担赔偿责任，</w:t>
      </w:r>
      <w:r>
        <w:rPr>
          <w:rFonts w:hint="eastAsia" w:ascii="宋体" w:hAnsi="宋体" w:eastAsia="宋体" w:cs="宋体"/>
          <w:color w:val="auto"/>
          <w:sz w:val="24"/>
          <w:highlight w:val="none"/>
          <w:lang w:val="en-US" w:eastAsia="zh-CN"/>
        </w:rPr>
        <w:t>并且超过两次逾期交货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甲方有权解除合同</w:t>
      </w:r>
      <w:r>
        <w:rPr>
          <w:rFonts w:hint="eastAsia" w:ascii="宋体" w:hAnsi="宋体" w:eastAsia="宋体" w:cs="宋体"/>
          <w:color w:val="auto"/>
          <w:sz w:val="24"/>
          <w:highlight w:val="none"/>
          <w:lang w:eastAsia="zh-CN"/>
        </w:rPr>
        <w:t>，履约</w:t>
      </w:r>
      <w:r>
        <w:rPr>
          <w:rFonts w:hint="eastAsia" w:ascii="宋体" w:hAnsi="宋体" w:eastAsia="宋体" w:cs="宋体"/>
          <w:color w:val="auto"/>
          <w:sz w:val="24"/>
          <w:highlight w:val="none"/>
          <w:lang w:val="en-US" w:eastAsia="zh-CN"/>
        </w:rPr>
        <w:t>保证金不予退还</w:t>
      </w:r>
      <w:r>
        <w:rPr>
          <w:rFonts w:hint="eastAsia" w:ascii="宋体" w:hAnsi="宋体" w:eastAsia="宋体" w:cs="宋体"/>
          <w:color w:val="auto"/>
          <w:sz w:val="24"/>
          <w:highlight w:val="none"/>
        </w:rPr>
        <w:t>。</w:t>
      </w:r>
    </w:p>
    <w:p>
      <w:pPr>
        <w:spacing w:beforeLines="0" w:afterLines="0"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7.5</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提供的货物质量不符合合同约定</w:t>
      </w:r>
      <w:r>
        <w:rPr>
          <w:rFonts w:hint="eastAsia" w:ascii="宋体" w:hAnsi="宋体" w:eastAsia="宋体" w:cs="宋体"/>
          <w:strike w:val="0"/>
          <w:dstrike w:val="0"/>
          <w:color w:val="auto"/>
          <w:sz w:val="24"/>
          <w:highlight w:val="none"/>
        </w:rPr>
        <w:t>或</w:t>
      </w:r>
      <w:r>
        <w:rPr>
          <w:rFonts w:hint="eastAsia" w:ascii="宋体" w:hAnsi="宋体" w:eastAsia="宋体" w:cs="宋体"/>
          <w:strike w:val="0"/>
          <w:dstrike w:val="0"/>
          <w:color w:val="auto"/>
          <w:sz w:val="24"/>
          <w:highlight w:val="none"/>
          <w:lang w:eastAsia="zh-CN"/>
        </w:rPr>
        <w:t>国家相关规定</w:t>
      </w:r>
      <w:r>
        <w:rPr>
          <w:rFonts w:hint="eastAsia" w:ascii="宋体" w:hAnsi="宋体" w:eastAsia="宋体" w:cs="宋体"/>
          <w:color w:val="auto"/>
          <w:sz w:val="24"/>
          <w:highlight w:val="none"/>
          <w:lang w:eastAsia="zh-CN"/>
        </w:rPr>
        <w:t>的标准，成交人应立即无条件负责退换，若退换后仍不符合的，采购人有权单方面解除本合同，成交人还应向采购人支付违约金人民币</w:t>
      </w:r>
      <w:r>
        <w:rPr>
          <w:rFonts w:hint="eastAsia" w:ascii="宋体" w:hAnsi="宋体" w:eastAsia="宋体" w:cs="宋体"/>
          <w:color w:val="auto"/>
          <w:sz w:val="24"/>
          <w:highlight w:val="none"/>
          <w:lang w:val="en-US" w:eastAsia="zh-CN"/>
        </w:rPr>
        <w:t>3000元；履约保证金不予退还</w:t>
      </w:r>
      <w:r>
        <w:rPr>
          <w:rFonts w:hint="eastAsia" w:ascii="宋体" w:hAnsi="宋体" w:eastAsia="宋体" w:cs="宋体"/>
          <w:color w:val="auto"/>
          <w:sz w:val="24"/>
          <w:highlight w:val="none"/>
        </w:rPr>
        <w:t>。因质量问题给</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造成经济损失的，由</w:t>
      </w:r>
      <w:r>
        <w:rPr>
          <w:rFonts w:hint="eastAsia" w:ascii="宋体" w:hAnsi="宋体" w:eastAsia="宋体" w:cs="宋体"/>
          <w:color w:val="auto"/>
          <w:sz w:val="24"/>
          <w:highlight w:val="none"/>
          <w:lang w:eastAsia="zh-CN"/>
        </w:rPr>
        <w:t>成交人另行</w:t>
      </w:r>
      <w:r>
        <w:rPr>
          <w:rFonts w:hint="eastAsia" w:ascii="宋体" w:hAnsi="宋体" w:eastAsia="宋体" w:cs="宋体"/>
          <w:color w:val="auto"/>
          <w:sz w:val="24"/>
          <w:highlight w:val="none"/>
        </w:rPr>
        <w:t>承担赔偿责任。</w:t>
      </w:r>
    </w:p>
    <w:p>
      <w:pPr>
        <w:spacing w:beforeLines="0" w:afterLines="0"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7.7</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不能按</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目录（详见附表）内品种提供货物的，每次供货，每缺1种，</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需赔偿违约金200元，累计计算；缺货达20种以上的，</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有权</w:t>
      </w:r>
      <w:r>
        <w:rPr>
          <w:rFonts w:hint="eastAsia" w:ascii="宋体" w:hAnsi="宋体" w:eastAsia="宋体" w:cs="宋体"/>
          <w:color w:val="auto"/>
          <w:sz w:val="24"/>
          <w:highlight w:val="none"/>
          <w:lang w:eastAsia="zh-CN"/>
        </w:rPr>
        <w:t>单方面解除本</w:t>
      </w: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eastAsia="zh-CN"/>
        </w:rPr>
        <w:t>，成交人应支付违约金</w:t>
      </w:r>
      <w:r>
        <w:rPr>
          <w:rFonts w:hint="eastAsia" w:ascii="宋体" w:hAnsi="宋体" w:eastAsia="宋体" w:cs="宋体"/>
          <w:color w:val="auto"/>
          <w:sz w:val="24"/>
          <w:highlight w:val="none"/>
        </w:rPr>
        <w:t>。</w:t>
      </w:r>
    </w:p>
    <w:p>
      <w:pPr>
        <w:spacing w:beforeLines="0" w:afterLines="0" w:line="460" w:lineRule="exact"/>
        <w:ind w:firstLine="480" w:firstLineChars="200"/>
        <w:rPr>
          <w:rFonts w:hint="eastAsia"/>
          <w:color w:val="auto"/>
          <w:lang w:val="en-US" w:eastAsia="zh-CN"/>
        </w:rPr>
      </w:pPr>
      <w:r>
        <w:rPr>
          <w:rFonts w:hint="eastAsia" w:ascii="宋体" w:hAnsi="宋体" w:eastAsia="宋体" w:cs="宋体"/>
          <w:color w:val="auto"/>
          <w:sz w:val="24"/>
          <w:highlight w:val="none"/>
          <w:lang w:val="en-US" w:eastAsia="zh-CN"/>
        </w:rPr>
        <w:t>7.8若成交人发生违约情况需支付违约金的，违约金直接从采购人应支付成交人的费用中扣除，不足部分，成交人应自收到采购人通知之日起30日内缴纳。</w:t>
      </w:r>
    </w:p>
    <w:p>
      <w:pPr>
        <w:spacing w:beforeLines="0" w:afterLines="0" w:line="460" w:lineRule="exact"/>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en-US" w:eastAsia="zh-CN"/>
        </w:rPr>
        <w:t>7.9</w:t>
      </w:r>
      <w:r>
        <w:rPr>
          <w:rFonts w:hint="eastAsia" w:ascii="宋体" w:hAnsi="宋体" w:eastAsia="宋体" w:cs="宋体"/>
          <w:color w:val="auto"/>
          <w:sz w:val="24"/>
          <w:szCs w:val="24"/>
          <w:highlight w:val="none"/>
          <w:lang w:val="zh-TW" w:eastAsia="zh-CN"/>
        </w:rPr>
        <w:t>成交人</w:t>
      </w:r>
      <w:r>
        <w:rPr>
          <w:rFonts w:hint="eastAsia" w:ascii="宋体" w:hAnsi="宋体" w:eastAsia="宋体" w:cs="宋体"/>
          <w:color w:val="auto"/>
          <w:sz w:val="24"/>
          <w:szCs w:val="24"/>
          <w:highlight w:val="none"/>
          <w:lang w:val="zh-TW"/>
        </w:rPr>
        <w:t>进入</w:t>
      </w:r>
      <w:r>
        <w:rPr>
          <w:rFonts w:hint="eastAsia" w:ascii="宋体" w:hAnsi="宋体" w:eastAsia="宋体" w:cs="宋体"/>
          <w:color w:val="auto"/>
          <w:sz w:val="24"/>
          <w:szCs w:val="24"/>
          <w:highlight w:val="none"/>
          <w:lang w:val="zh-TW" w:eastAsia="zh-CN"/>
        </w:rPr>
        <w:t>采购人</w:t>
      </w:r>
      <w:r>
        <w:rPr>
          <w:rFonts w:hint="eastAsia" w:ascii="宋体" w:hAnsi="宋体" w:eastAsia="宋体" w:cs="宋体"/>
          <w:color w:val="auto"/>
          <w:sz w:val="24"/>
          <w:szCs w:val="24"/>
          <w:highlight w:val="none"/>
          <w:lang w:val="zh-TW"/>
        </w:rPr>
        <w:t>监管区的工作人员必须遵守</w:t>
      </w:r>
      <w:r>
        <w:rPr>
          <w:rFonts w:hint="eastAsia" w:ascii="宋体" w:hAnsi="宋体" w:eastAsia="宋体" w:cs="宋体"/>
          <w:color w:val="auto"/>
          <w:sz w:val="24"/>
          <w:szCs w:val="24"/>
          <w:highlight w:val="none"/>
          <w:lang w:val="zh-TW" w:eastAsia="zh-CN"/>
        </w:rPr>
        <w:t>采购人</w:t>
      </w:r>
      <w:r>
        <w:rPr>
          <w:rFonts w:hint="eastAsia" w:ascii="宋体" w:hAnsi="宋体" w:eastAsia="宋体" w:cs="宋体"/>
          <w:color w:val="auto"/>
          <w:sz w:val="24"/>
          <w:szCs w:val="24"/>
          <w:highlight w:val="none"/>
          <w:lang w:val="zh-TW"/>
        </w:rPr>
        <w:t>的工作制度和监管安全规定，服从</w:t>
      </w:r>
      <w:r>
        <w:rPr>
          <w:rFonts w:hint="eastAsia" w:ascii="宋体" w:hAnsi="宋体" w:eastAsia="宋体" w:cs="宋体"/>
          <w:color w:val="auto"/>
          <w:sz w:val="24"/>
          <w:szCs w:val="24"/>
          <w:highlight w:val="none"/>
          <w:lang w:val="zh-TW" w:eastAsia="zh-CN"/>
        </w:rPr>
        <w:t>采购人</w:t>
      </w:r>
      <w:r>
        <w:rPr>
          <w:rFonts w:hint="eastAsia" w:ascii="宋体" w:hAnsi="宋体" w:eastAsia="宋体" w:cs="宋体"/>
          <w:color w:val="auto"/>
          <w:sz w:val="24"/>
          <w:szCs w:val="24"/>
          <w:highlight w:val="none"/>
          <w:lang w:val="zh-TW"/>
        </w:rPr>
        <w:t>人员的指挥，不得为罪犯传递信息、现金、手机、毒品、枪支、刀具等违禁品、违规品的，若有发现经核查属实的，</w:t>
      </w:r>
      <w:r>
        <w:rPr>
          <w:rFonts w:hint="eastAsia" w:ascii="宋体" w:hAnsi="宋体" w:eastAsia="宋体" w:cs="宋体"/>
          <w:color w:val="auto"/>
          <w:sz w:val="24"/>
          <w:szCs w:val="24"/>
          <w:highlight w:val="none"/>
          <w:lang w:val="zh-TW" w:eastAsia="zh-CN"/>
        </w:rPr>
        <w:t>成交人</w:t>
      </w:r>
      <w:r>
        <w:rPr>
          <w:rFonts w:hint="eastAsia" w:ascii="宋体" w:hAnsi="宋体" w:eastAsia="宋体" w:cs="宋体"/>
          <w:color w:val="auto"/>
          <w:sz w:val="24"/>
          <w:szCs w:val="24"/>
          <w:highlight w:val="none"/>
          <w:lang w:val="zh-TW"/>
        </w:rPr>
        <w:t>须马上更换工作人员，并视情况向</w:t>
      </w:r>
      <w:r>
        <w:rPr>
          <w:rFonts w:hint="eastAsia" w:ascii="宋体" w:hAnsi="宋体" w:eastAsia="宋体" w:cs="宋体"/>
          <w:color w:val="auto"/>
          <w:sz w:val="24"/>
          <w:szCs w:val="24"/>
          <w:highlight w:val="none"/>
          <w:lang w:val="zh-TW" w:eastAsia="zh-CN"/>
        </w:rPr>
        <w:t>采购人</w:t>
      </w:r>
      <w:r>
        <w:rPr>
          <w:rFonts w:hint="eastAsia" w:ascii="宋体" w:hAnsi="宋体" w:eastAsia="宋体" w:cs="宋体"/>
          <w:color w:val="auto"/>
          <w:sz w:val="24"/>
          <w:szCs w:val="24"/>
          <w:highlight w:val="none"/>
          <w:lang w:val="zh-TW"/>
        </w:rPr>
        <w:t>支付5000元的违约金，违约金</w:t>
      </w:r>
      <w:r>
        <w:rPr>
          <w:rFonts w:hint="eastAsia" w:ascii="宋体" w:hAnsi="宋体" w:eastAsia="宋体" w:cs="宋体"/>
          <w:color w:val="auto"/>
          <w:sz w:val="24"/>
          <w:szCs w:val="24"/>
          <w:highlight w:val="none"/>
          <w:lang w:val="zh-TW" w:eastAsia="zh-CN"/>
        </w:rPr>
        <w:t>采购人</w:t>
      </w:r>
      <w:r>
        <w:rPr>
          <w:rFonts w:hint="eastAsia" w:ascii="宋体" w:hAnsi="宋体" w:eastAsia="宋体" w:cs="宋体"/>
          <w:color w:val="auto"/>
          <w:sz w:val="24"/>
          <w:szCs w:val="24"/>
          <w:highlight w:val="none"/>
          <w:lang w:val="zh-TW"/>
        </w:rPr>
        <w:t>有权直接从</w:t>
      </w:r>
      <w:r>
        <w:rPr>
          <w:rFonts w:hint="eastAsia" w:ascii="宋体" w:hAnsi="宋体" w:eastAsia="宋体" w:cs="宋体"/>
          <w:color w:val="auto"/>
          <w:sz w:val="24"/>
          <w:szCs w:val="24"/>
          <w:highlight w:val="none"/>
          <w:lang w:val="zh-TW" w:eastAsia="zh-CN"/>
        </w:rPr>
        <w:t>货款中</w:t>
      </w:r>
      <w:r>
        <w:rPr>
          <w:rFonts w:hint="eastAsia" w:ascii="宋体" w:hAnsi="宋体" w:eastAsia="宋体" w:cs="宋体"/>
          <w:color w:val="auto"/>
          <w:sz w:val="24"/>
          <w:szCs w:val="24"/>
          <w:highlight w:val="none"/>
          <w:lang w:val="zh-TW"/>
        </w:rPr>
        <w:t>中扣除。发生二次（含）以上或造成严重后果的，</w:t>
      </w:r>
      <w:r>
        <w:rPr>
          <w:rFonts w:hint="eastAsia" w:ascii="宋体" w:hAnsi="宋体" w:eastAsia="宋体" w:cs="宋体"/>
          <w:color w:val="auto"/>
          <w:sz w:val="24"/>
          <w:szCs w:val="24"/>
          <w:highlight w:val="none"/>
          <w:lang w:val="zh-TW" w:eastAsia="zh-CN"/>
        </w:rPr>
        <w:t>采购人</w:t>
      </w:r>
      <w:r>
        <w:rPr>
          <w:rFonts w:hint="eastAsia" w:ascii="宋体" w:hAnsi="宋体" w:eastAsia="宋体" w:cs="宋体"/>
          <w:color w:val="auto"/>
          <w:sz w:val="24"/>
          <w:szCs w:val="24"/>
          <w:highlight w:val="none"/>
          <w:lang w:val="zh-TW"/>
        </w:rPr>
        <w:t>有权解除合同并不退还履约保证金，</w:t>
      </w:r>
      <w:r>
        <w:rPr>
          <w:rFonts w:hint="eastAsia" w:ascii="宋体" w:hAnsi="宋体" w:eastAsia="宋体" w:cs="宋体"/>
          <w:color w:val="auto"/>
          <w:sz w:val="24"/>
          <w:szCs w:val="24"/>
          <w:highlight w:val="none"/>
          <w:lang w:val="zh-TW" w:eastAsia="zh-CN"/>
        </w:rPr>
        <w:t>成交人</w:t>
      </w:r>
      <w:r>
        <w:rPr>
          <w:rFonts w:hint="eastAsia" w:ascii="宋体" w:hAnsi="宋体" w:eastAsia="宋体" w:cs="宋体"/>
          <w:color w:val="auto"/>
          <w:sz w:val="24"/>
          <w:szCs w:val="24"/>
          <w:highlight w:val="none"/>
          <w:lang w:val="zh-TW"/>
        </w:rPr>
        <w:t>还应承担相关的法律责任。</w:t>
      </w:r>
    </w:p>
    <w:p>
      <w:pPr>
        <w:spacing w:beforeLines="0" w:afterLines="0" w:line="460" w:lineRule="exact"/>
        <w:ind w:firstLine="480" w:firstLineChars="200"/>
        <w:outlineLvl w:val="9"/>
        <w:rPr>
          <w:rFonts w:hint="eastAsia" w:ascii="宋体" w:hAnsi="宋体" w:cs="宋体"/>
          <w:color w:val="auto"/>
          <w:sz w:val="24"/>
          <w:szCs w:val="24"/>
          <w:highlight w:val="none"/>
          <w:lang w:val="zh-TW" w:eastAsia="zh-CN"/>
        </w:rPr>
      </w:pPr>
      <w:r>
        <w:rPr>
          <w:rFonts w:hint="eastAsia" w:ascii="宋体" w:hAnsi="宋体" w:cs="宋体"/>
          <w:color w:val="auto"/>
          <w:sz w:val="24"/>
          <w:szCs w:val="24"/>
          <w:highlight w:val="none"/>
          <w:lang w:val="zh-TW" w:eastAsia="zh-CN"/>
        </w:rPr>
        <w:t>7.10在明确违约责任后，成交人应在接到书面通知书起七天内支付违约金、赔偿金等。</w:t>
      </w:r>
    </w:p>
    <w:p>
      <w:pPr>
        <w:spacing w:beforeLines="0" w:afterLines="0" w:line="460" w:lineRule="exact"/>
        <w:ind w:firstLine="480" w:firstLineChars="200"/>
        <w:outlineLvl w:val="9"/>
        <w:rPr>
          <w:rFonts w:hint="eastAsia" w:ascii="宋体" w:hAnsi="宋体" w:eastAsia="宋体" w:cs="宋体"/>
          <w:color w:val="auto"/>
          <w:sz w:val="24"/>
          <w:highlight w:val="none"/>
          <w:lang w:val="zh-TW" w:eastAsia="zh-CN"/>
        </w:rPr>
      </w:pPr>
      <w:r>
        <w:rPr>
          <w:rFonts w:hint="eastAsia" w:ascii="宋体" w:hAnsi="宋体" w:cs="宋体"/>
          <w:color w:val="auto"/>
          <w:sz w:val="24"/>
          <w:szCs w:val="24"/>
          <w:highlight w:val="none"/>
          <w:lang w:val="zh-TW" w:eastAsia="zh-CN"/>
        </w:rPr>
        <w:t>7.11除上述具体违约责任外，成交人存在其他不满足竞价文件、响应文件或合同约定情形的，每发现一次支付违约金1000元，由此造成的损失由成交人承担责任。</w:t>
      </w:r>
    </w:p>
    <w:p>
      <w:pPr>
        <w:pStyle w:val="14"/>
        <w:keepNext w:val="0"/>
        <w:keepLines w:val="0"/>
        <w:widowControl/>
        <w:suppressLineNumbers w:val="0"/>
        <w:spacing w:before="0" w:beforeAutospacing="0" w:after="0" w:afterAutospacing="0" w:line="460" w:lineRule="atLeast"/>
        <w:ind w:firstLine="482" w:firstLineChars="200"/>
        <w:rPr>
          <w:rFonts w:hint="eastAsia" w:eastAsia="宋体"/>
          <w:b/>
          <w:bCs/>
          <w:color w:val="auto"/>
          <w:highlight w:val="none"/>
        </w:rPr>
      </w:pPr>
      <w:r>
        <w:rPr>
          <w:rStyle w:val="22"/>
          <w:rFonts w:hint="eastAsia" w:eastAsia="宋体" w:cs="宋体"/>
          <w:b/>
          <w:bCs/>
          <w:color w:val="auto"/>
          <w:sz w:val="24"/>
          <w:szCs w:val="24"/>
          <w:highlight w:val="none"/>
          <w:lang w:val="en-US" w:eastAsia="zh-CN"/>
        </w:rPr>
        <w:t>8.</w:t>
      </w:r>
      <w:r>
        <w:rPr>
          <w:rStyle w:val="22"/>
          <w:rFonts w:hint="eastAsia" w:ascii="宋体" w:hAnsi="宋体" w:eastAsia="宋体" w:cs="宋体"/>
          <w:b/>
          <w:bCs/>
          <w:color w:val="auto"/>
          <w:sz w:val="24"/>
          <w:szCs w:val="24"/>
          <w:highlight w:val="none"/>
        </w:rPr>
        <w:t>诉讼相关费用承担</w:t>
      </w:r>
    </w:p>
    <w:p>
      <w:pPr>
        <w:pStyle w:val="14"/>
        <w:keepNext w:val="0"/>
        <w:keepLines w:val="0"/>
        <w:widowControl/>
        <w:suppressLineNumbers w:val="0"/>
        <w:spacing w:before="0" w:beforeAutospacing="0" w:after="0" w:afterAutospacing="0" w:line="460" w:lineRule="atLeas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若因采购人未履行本合同项下义务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成交人有权没收保证金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并承担采购人所产生的一切损失（包括但不限于人身财产的损失、律师费、诉讼费、保全费、鉴定费等），均由成交人承担赔偿责任。</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2" w:firstLineChars="200"/>
        <w:textAlignment w:val="auto"/>
        <w:rPr>
          <w:rFonts w:hint="eastAsia" w:eastAsia="宋体"/>
          <w:b/>
          <w:bCs/>
          <w:color w:val="auto"/>
          <w:highlight w:val="none"/>
          <w:lang w:val="zh-TW"/>
        </w:rPr>
      </w:pPr>
      <w:r>
        <w:rPr>
          <w:rFonts w:hint="eastAsia" w:eastAsia="宋体"/>
          <w:b/>
          <w:bCs/>
          <w:color w:val="auto"/>
          <w:highlight w:val="none"/>
          <w:lang w:val="en-US" w:eastAsia="zh-CN"/>
        </w:rPr>
        <w:t>9.</w:t>
      </w:r>
      <w:r>
        <w:rPr>
          <w:rFonts w:hint="eastAsia" w:eastAsia="宋体"/>
          <w:b/>
          <w:bCs/>
          <w:color w:val="auto"/>
          <w:highlight w:val="none"/>
          <w:lang w:val="zh-TW"/>
        </w:rPr>
        <w:t>不可抗力</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eastAsia="宋体"/>
          <w:b w:val="0"/>
          <w:bCs w:val="0"/>
          <w:color w:val="auto"/>
          <w:highlight w:val="none"/>
          <w:lang w:val="en-US" w:eastAsia="zh-CN"/>
        </w:rPr>
        <w:t>9</w:t>
      </w:r>
      <w:r>
        <w:rPr>
          <w:rFonts w:hint="eastAsia" w:eastAsia="宋体"/>
          <w:b w:val="0"/>
          <w:bCs w:val="0"/>
          <w:color w:val="auto"/>
          <w:highlight w:val="none"/>
        </w:rPr>
        <w:t xml:space="preserve">.1 </w:t>
      </w:r>
      <w:r>
        <w:rPr>
          <w:rFonts w:hint="eastAsia" w:eastAsia="宋体"/>
          <w:b w:val="0"/>
          <w:bCs w:val="0"/>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rPr>
      </w:pPr>
      <w:r>
        <w:rPr>
          <w:rFonts w:hint="eastAsia" w:eastAsia="宋体"/>
          <w:b w:val="0"/>
          <w:bCs w:val="0"/>
          <w:color w:val="auto"/>
          <w:highlight w:val="none"/>
          <w:lang w:val="en-US" w:eastAsia="zh-CN"/>
        </w:rPr>
        <w:t>9</w:t>
      </w:r>
      <w:r>
        <w:rPr>
          <w:rFonts w:hint="eastAsia" w:eastAsia="宋体"/>
          <w:b w:val="0"/>
          <w:bCs w:val="0"/>
          <w:color w:val="auto"/>
          <w:highlight w:val="none"/>
        </w:rPr>
        <w:t xml:space="preserve">.2 </w:t>
      </w:r>
      <w:r>
        <w:rPr>
          <w:rFonts w:hint="eastAsia" w:eastAsia="宋体"/>
          <w:b w:val="0"/>
          <w:bCs w:val="0"/>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firstLine="482" w:firstLineChars="200"/>
        <w:textAlignment w:val="auto"/>
        <w:rPr>
          <w:rFonts w:hint="eastAsia" w:eastAsia="宋体"/>
          <w:b/>
          <w:bCs/>
          <w:color w:val="auto"/>
          <w:highlight w:val="none"/>
        </w:rPr>
      </w:pPr>
      <w:r>
        <w:rPr>
          <w:rStyle w:val="22"/>
          <w:rFonts w:hint="eastAsia" w:eastAsia="宋体" w:cs="宋体"/>
          <w:b/>
          <w:bCs/>
          <w:color w:val="auto"/>
          <w:sz w:val="24"/>
          <w:szCs w:val="24"/>
          <w:highlight w:val="none"/>
          <w:lang w:val="en-US" w:eastAsia="zh-CN"/>
        </w:rPr>
        <w:t>10.</w:t>
      </w:r>
      <w:r>
        <w:rPr>
          <w:rStyle w:val="22"/>
          <w:rFonts w:hint="eastAsia" w:ascii="宋体" w:hAnsi="宋体" w:eastAsia="宋体" w:cs="宋体"/>
          <w:b/>
          <w:bCs/>
          <w:color w:val="auto"/>
          <w:sz w:val="24"/>
          <w:szCs w:val="24"/>
          <w:highlight w:val="none"/>
        </w:rPr>
        <w:t>保密条款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eastAsia="宋体"/>
          <w:color w:val="auto"/>
          <w:highlight w:val="none"/>
        </w:rPr>
      </w:pPr>
      <w:r>
        <w:rPr>
          <w:rFonts w:hint="eastAsia"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w:t>
      </w:r>
      <w:r>
        <w:rPr>
          <w:rFonts w:hint="eastAsia" w:eastAsia="宋体" w:cs="宋体"/>
          <w:color w:val="auto"/>
          <w:sz w:val="24"/>
          <w:szCs w:val="24"/>
          <w:highlight w:val="none"/>
          <w:lang w:eastAsia="zh-CN"/>
        </w:rPr>
        <w:t>成交人</w:t>
      </w:r>
      <w:r>
        <w:rPr>
          <w:rFonts w:hint="eastAsia" w:ascii="宋体" w:hAnsi="宋体" w:eastAsia="宋体" w:cs="宋体"/>
          <w:color w:val="auto"/>
          <w:sz w:val="24"/>
          <w:szCs w:val="24"/>
          <w:highlight w:val="none"/>
        </w:rPr>
        <w:t>应当对合同的内容、因履行合同或在合同期间知悉的或收到的采购人的财务、技术、产品信息、民警资料或其他工作上的文件资料、工作内容等予以保密，不得向合同以外的任何第三方披露，签订并严格执行《单位保密承诺书》；</w:t>
      </w:r>
      <w:r>
        <w:rPr>
          <w:rFonts w:hint="eastAsia" w:eastAsia="宋体" w:cs="宋体"/>
          <w:color w:val="auto"/>
          <w:sz w:val="24"/>
          <w:szCs w:val="24"/>
          <w:highlight w:val="none"/>
          <w:lang w:eastAsia="zh-CN"/>
        </w:rPr>
        <w:t>成交人</w:t>
      </w:r>
      <w:r>
        <w:rPr>
          <w:rFonts w:hint="eastAsia" w:ascii="宋体" w:hAnsi="宋体" w:eastAsia="宋体" w:cs="宋体"/>
          <w:color w:val="auto"/>
          <w:sz w:val="24"/>
          <w:szCs w:val="24"/>
          <w:highlight w:val="none"/>
        </w:rPr>
        <w:t>进入采购人工作区域的工作人员需签订《个人保密承诺书》，严格履行保密义务。</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eastAsia="宋体"/>
          <w:color w:val="auto"/>
          <w:highlight w:val="none"/>
        </w:rPr>
      </w:pPr>
      <w:r>
        <w:rPr>
          <w:rFonts w:hint="eastAsia" w:eastAsia="宋体" w:cs="宋体"/>
          <w:color w:val="auto"/>
          <w:sz w:val="24"/>
          <w:szCs w:val="24"/>
          <w:highlight w:val="none"/>
          <w:lang w:val="en-US" w:eastAsia="zh-CN"/>
        </w:rPr>
        <w:t>10.2</w:t>
      </w:r>
      <w:r>
        <w:rPr>
          <w:rFonts w:hint="eastAsia" w:eastAsia="宋体" w:cs="宋体"/>
          <w:color w:val="auto"/>
          <w:sz w:val="24"/>
          <w:szCs w:val="24"/>
          <w:highlight w:val="none"/>
          <w:lang w:eastAsia="zh-CN"/>
        </w:rPr>
        <w:t>成交人</w:t>
      </w:r>
      <w:r>
        <w:rPr>
          <w:rFonts w:hint="eastAsia" w:ascii="宋体" w:hAnsi="宋体" w:eastAsia="宋体" w:cs="宋体"/>
          <w:color w:val="auto"/>
          <w:sz w:val="24"/>
          <w:szCs w:val="24"/>
          <w:highlight w:val="none"/>
        </w:rPr>
        <w:t>违反本条约定泄露采购人的涉密信息的，应承担相应的法律责任，造成采购人损失的，</w:t>
      </w:r>
      <w:r>
        <w:rPr>
          <w:rFonts w:hint="eastAsia" w:eastAsia="宋体" w:cs="宋体"/>
          <w:color w:val="auto"/>
          <w:sz w:val="24"/>
          <w:szCs w:val="24"/>
          <w:highlight w:val="none"/>
          <w:lang w:eastAsia="zh-CN"/>
        </w:rPr>
        <w:t>成交人</w:t>
      </w:r>
      <w:r>
        <w:rPr>
          <w:rFonts w:hint="eastAsia" w:ascii="宋体" w:hAnsi="宋体" w:eastAsia="宋体" w:cs="宋体"/>
          <w:color w:val="auto"/>
          <w:sz w:val="24"/>
          <w:szCs w:val="24"/>
          <w:highlight w:val="none"/>
        </w:rPr>
        <w:t>应当依法承担赔偿责任。</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.3本条款不因合同届满或解除而失效。</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2" w:firstLineChars="200"/>
        <w:textAlignment w:val="auto"/>
        <w:rPr>
          <w:rFonts w:hint="eastAsia" w:eastAsia="宋体"/>
          <w:b/>
          <w:bCs/>
          <w:color w:val="auto"/>
          <w:highlight w:val="none"/>
          <w:lang w:val="zh-TW"/>
        </w:rPr>
      </w:pPr>
      <w:r>
        <w:rPr>
          <w:rFonts w:hint="eastAsia" w:eastAsia="宋体"/>
          <w:b/>
          <w:bCs/>
          <w:color w:val="auto"/>
          <w:highlight w:val="none"/>
          <w:lang w:val="en-US" w:eastAsia="zh-CN"/>
        </w:rPr>
        <w:t>11.</w:t>
      </w:r>
      <w:r>
        <w:rPr>
          <w:rFonts w:hint="eastAsia" w:eastAsia="宋体"/>
          <w:b/>
          <w:bCs/>
          <w:color w:val="auto"/>
          <w:highlight w:val="none"/>
          <w:lang w:val="zh-TW"/>
        </w:rPr>
        <w:t>廉政条款</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eastAsia="宋体"/>
          <w:b w:val="0"/>
          <w:bCs w:val="0"/>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2" w:firstLineChars="200"/>
        <w:textAlignment w:val="auto"/>
        <w:rPr>
          <w:rFonts w:hint="eastAsia" w:eastAsia="宋体"/>
          <w:b/>
          <w:bCs/>
          <w:color w:val="auto"/>
          <w:highlight w:val="none"/>
          <w:lang w:val="zh-TW"/>
        </w:rPr>
      </w:pPr>
      <w:r>
        <w:rPr>
          <w:rFonts w:hint="eastAsia" w:eastAsia="宋体"/>
          <w:b/>
          <w:bCs/>
          <w:color w:val="auto"/>
          <w:highlight w:val="none"/>
          <w:lang w:val="en-US" w:eastAsia="zh-CN"/>
        </w:rPr>
        <w:t>12.</w:t>
      </w:r>
      <w:r>
        <w:rPr>
          <w:rFonts w:hint="eastAsia" w:eastAsia="宋体"/>
          <w:b/>
          <w:bCs/>
          <w:color w:val="auto"/>
          <w:highlight w:val="none"/>
          <w:lang w:val="zh-TW"/>
        </w:rPr>
        <w:t>合同纠纷处理方式</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eastAsia="宋体"/>
          <w:b w:val="0"/>
          <w:bCs w:val="0"/>
          <w:color w:val="auto"/>
          <w:highlight w:val="none"/>
          <w:lang w:val="zh-TW"/>
        </w:rPr>
        <w:t>1</w:t>
      </w:r>
      <w:r>
        <w:rPr>
          <w:rFonts w:hint="eastAsia" w:eastAsia="宋体"/>
          <w:b w:val="0"/>
          <w:bCs w:val="0"/>
          <w:color w:val="auto"/>
          <w:highlight w:val="none"/>
          <w:lang w:val="en-US" w:eastAsia="zh-CN"/>
        </w:rPr>
        <w:t>2</w:t>
      </w:r>
      <w:r>
        <w:rPr>
          <w:rFonts w:hint="eastAsia" w:eastAsia="宋体"/>
          <w:b w:val="0"/>
          <w:bCs w:val="0"/>
          <w:color w:val="auto"/>
          <w:highlight w:val="none"/>
          <w:lang w:val="zh-TW"/>
        </w:rPr>
        <w:t>.1 合同争议处理方式</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eastAsia="宋体"/>
          <w:b w:val="0"/>
          <w:bCs w:val="0"/>
          <w:color w:val="auto"/>
          <w:highlight w:val="none"/>
          <w:lang w:val="zh-TW"/>
        </w:rPr>
        <w:t>甲乙双方必须认真履行合同条款。因本合同或与本合同有关的一切事项发生争议，由双方友好协商解决，协商不成的，任何一方均可向采购人所在地人民法院提起诉讼。</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eastAsia="宋体"/>
          <w:b w:val="0"/>
          <w:bCs w:val="0"/>
          <w:color w:val="auto"/>
          <w:highlight w:val="none"/>
          <w:lang w:val="zh-TW"/>
        </w:rPr>
        <w:t>1</w:t>
      </w:r>
      <w:r>
        <w:rPr>
          <w:rFonts w:hint="eastAsia" w:eastAsia="宋体"/>
          <w:b w:val="0"/>
          <w:bCs w:val="0"/>
          <w:color w:val="auto"/>
          <w:highlight w:val="none"/>
          <w:lang w:val="en-US" w:eastAsia="zh-CN"/>
        </w:rPr>
        <w:t>2</w:t>
      </w:r>
      <w:r>
        <w:rPr>
          <w:rFonts w:hint="eastAsia" w:eastAsia="宋体"/>
          <w:b w:val="0"/>
          <w:bCs w:val="0"/>
          <w:color w:val="auto"/>
          <w:highlight w:val="none"/>
          <w:lang w:val="zh-TW"/>
        </w:rPr>
        <w:t>.2 合同补充和修改</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hint="eastAsia" w:ascii="宋体" w:hAnsi="宋体" w:eastAsia="宋体" w:cs="宋体"/>
          <w:color w:val="auto"/>
          <w:kern w:val="0"/>
          <w:sz w:val="24"/>
          <w:szCs w:val="24"/>
          <w:highlight w:val="none"/>
          <w:lang w:val="zh-TW"/>
        </w:rPr>
      </w:pPr>
      <w:r>
        <w:rPr>
          <w:rFonts w:hint="eastAsia" w:ascii="宋体" w:hAnsi="宋体" w:eastAsia="宋体" w:cs="宋体"/>
          <w:b w:val="0"/>
          <w:bCs w:val="0"/>
          <w:color w:val="auto"/>
          <w:kern w:val="0"/>
          <w:sz w:val="24"/>
          <w:szCs w:val="24"/>
          <w:highlight w:val="none"/>
          <w:lang w:val="zh-TW"/>
        </w:rPr>
        <w:t>本合同生效后，双方对合同内容的变更或补充应采取书面形式，并经双方签字并盖章确认。</w:t>
      </w:r>
    </w:p>
    <w:p>
      <w:pPr>
        <w:spacing w:line="360" w:lineRule="auto"/>
        <w:rPr>
          <w:rFonts w:hint="eastAsia" w:ascii="宋体" w:hAnsi="宋体"/>
          <w:b/>
          <w:bCs/>
          <w:sz w:val="36"/>
          <w:szCs w:val="36"/>
        </w:rPr>
      </w:pPr>
      <w:r>
        <w:rPr>
          <w:rFonts w:hint="eastAsia" w:ascii="宋体" w:hAnsi="宋体" w:cs="宋体"/>
          <w:b/>
          <w:bCs/>
          <w:color w:val="auto"/>
          <w:sz w:val="24"/>
          <w:u w:val="single"/>
        </w:rPr>
        <w:t>★注：竞价人一经提交响应文件并被采购人确定为成交供应商，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r>
        <w:rPr>
          <w:rFonts w:hint="eastAsia" w:ascii="宋体" w:hAnsi="宋体"/>
          <w:b/>
          <w:bCs/>
          <w:sz w:val="36"/>
          <w:szCs w:val="36"/>
        </w:rPr>
        <w:br w:type="page"/>
      </w:r>
    </w:p>
    <w:p>
      <w:pPr>
        <w:keepNext w:val="0"/>
        <w:keepLines w:val="0"/>
        <w:pageBreakBefore w:val="0"/>
        <w:widowControl/>
        <w:kinsoku/>
        <w:wordWrap/>
        <w:overflowPunct/>
        <w:topLinePunct w:val="0"/>
        <w:autoSpaceDE/>
        <w:autoSpaceDN/>
        <w:bidi w:val="0"/>
        <w:adjustRightInd/>
        <w:snapToGrid/>
        <w:jc w:val="center"/>
        <w:textAlignment w:val="auto"/>
        <w:outlineLvl w:val="0"/>
        <w:rPr>
          <w:rFonts w:ascii="宋体" w:hAnsi="宋体"/>
          <w:b/>
          <w:bCs/>
          <w:sz w:val="36"/>
          <w:szCs w:val="36"/>
        </w:rPr>
      </w:pPr>
      <w:r>
        <w:rPr>
          <w:rFonts w:hint="eastAsia" w:ascii="宋体" w:hAnsi="宋体"/>
          <w:b/>
          <w:bCs/>
          <w:sz w:val="36"/>
          <w:szCs w:val="36"/>
        </w:rPr>
        <w:t>第四章 合同参考文本</w:t>
      </w:r>
    </w:p>
    <w:p>
      <w:pPr>
        <w:pStyle w:val="17"/>
        <w:ind w:firstLine="0" w:firstLineChars="0"/>
      </w:pPr>
    </w:p>
    <w:p>
      <w:pPr>
        <w:pStyle w:val="18"/>
      </w:pPr>
    </w:p>
    <w:p>
      <w:pPr>
        <w:pStyle w:val="14"/>
        <w:spacing w:before="75" w:beforeAutospacing="0" w:after="75" w:afterAutospacing="0" w:line="360" w:lineRule="auto"/>
      </w:pPr>
      <w:r>
        <w:rPr>
          <w:rFonts w:hint="eastAsia"/>
          <w:b/>
        </w:rPr>
        <w:t>1、签订合同应遵守民法典。</w:t>
      </w:r>
    </w:p>
    <w:p>
      <w:pPr>
        <w:pStyle w:val="14"/>
        <w:spacing w:before="75" w:beforeAutospacing="0" w:after="75" w:afterAutospacing="0" w:line="360" w:lineRule="auto"/>
      </w:pPr>
      <w:r>
        <w:rPr>
          <w:rFonts w:hint="eastAsia"/>
          <w:b/>
        </w:rPr>
        <w:t>2、签订合同时，采购人与成交供应商应结合竞价文件规定和响应文件高于招标文件的承诺填列相应内容。竞价文件第三章已有规定的，双方均不得变更或调整；竞价文件第三章未作规定的，双方可通过友好协商进行约定。</w:t>
      </w:r>
    </w:p>
    <w:p>
      <w:pPr>
        <w:pStyle w:val="14"/>
        <w:spacing w:before="75" w:beforeAutospacing="0" w:after="75" w:afterAutospacing="0" w:line="360" w:lineRule="auto"/>
        <w:rPr>
          <w:b/>
        </w:rPr>
      </w:pPr>
      <w:r>
        <w:rPr>
          <w:rFonts w:hint="eastAsia"/>
          <w:b/>
        </w:rPr>
        <w:t>3、国家有关部门对若干合同有规范文本的，可使用相应合同文本。</w:t>
      </w:r>
    </w:p>
    <w:p>
      <w:pPr>
        <w:pStyle w:val="15"/>
        <w:pageBreakBefore w:val="0"/>
        <w:kinsoku/>
        <w:overflowPunct/>
        <w:topLinePunct w:val="0"/>
        <w:autoSpaceDE/>
        <w:autoSpaceDN/>
        <w:bidi w:val="0"/>
        <w:adjustRightInd/>
        <w:snapToGrid/>
        <w:spacing w:line="360" w:lineRule="auto"/>
        <w:textAlignment w:val="auto"/>
        <w:outlineLvl w:val="9"/>
        <w:rPr>
          <w:rFonts w:ascii="宋体" w:hAnsi="宋体" w:eastAsia="宋体"/>
        </w:rPr>
      </w:pPr>
      <w:r>
        <w:rPr>
          <w:rFonts w:hint="eastAsia" w:ascii="宋体" w:hAnsi="宋体" w:eastAsia="宋体"/>
          <w:b/>
        </w:rPr>
        <w:t>4、采购人对合同格式有要求，可使用相应合同格式。</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甲方：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住所地：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联系人：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联系电话：___________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传真：___________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电子邮箱：___________</w:t>
      </w:r>
    </w:p>
    <w:p>
      <w:pPr>
        <w:pageBreakBefore w:val="0"/>
        <w:widowControl/>
        <w:kinsoku/>
        <w:overflowPunct/>
        <w:topLinePunct w:val="0"/>
        <w:autoSpaceDE/>
        <w:autoSpaceDN/>
        <w:bidi w:val="0"/>
        <w:adjustRightInd/>
        <w:snapToGrid/>
        <w:spacing w:line="360" w:lineRule="auto"/>
        <w:ind w:left="300" w:right="300"/>
        <w:jc w:val="left"/>
        <w:textAlignment w:val="auto"/>
        <w:outlineLvl w:val="9"/>
        <w:rPr>
          <w:sz w:val="24"/>
        </w:rPr>
      </w:pP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乙方：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住所地：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联系人：___________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联系电话：___________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传真：___________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电子邮箱：___________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根据项目编号为________ 的 ___________项目（以下简称：“本项目”）的采购结果，遵循平等、自愿、公平和诚实信用的原则，双方签署本合同，具体内容如下：</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一、合同组成部分</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1.1本合同条款及附件；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1.2采购文件及其附件、补充文件；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1.3乙方的响应文件及其附件、补充文件；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1.4其他文件或材料：</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rPr>
      </w:pPr>
      <w:r>
        <w:rPr>
          <w:rFonts w:cs="宋体"/>
        </w:rPr>
        <w:t>二、合同标的</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三、合同金额</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3.1合同总价：人民币（大写）_________ 元（￥_________元）；</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3.2合同总价组成：___________；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3.3其他需说明事项：___________；</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四、合同标的交付</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4.1交付时间：___________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4.2交付地点：___________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4.3交付条件：___________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4.4供货要求：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（4）其他供货要求：</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五、质量标准及要求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5.1质量标准及要求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（2）其他质量要求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5.2节能环保产品要求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5.3质量保证范围、质量保证期及售后服务</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（1）质量保证范围：___________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（2）本合同乙方所供应的货物质量保证期自验收合格之日起{_______月。</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（3）售后服务应按法律法规和采购文件约定执行，具体如下：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5.4商品安全责任</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商品安全责任应按照法律法规和采购文件的规定执行，具体如下：</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六、安装调试、验收及退、换货</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6.1安装调试、验收应按照采购文件、乙方响应文件的规定或约定进行，具体如下：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6.2本项目是否邀请其他投标人参与验收：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不邀请。  邀请，具体如下：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6.3本项目是否邀请专家参与验收：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不邀请。  邀请，具体如下：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6.4本项目是否邀请国家认可的质量检测机构参与验收：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不邀请。  邀请，具体如下：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6.5履约验收：___________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6.6退、换货：___________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6.7其他：</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rPr>
      </w:pPr>
      <w:r>
        <w:rPr>
          <w:rFonts w:cs="宋体"/>
        </w:rPr>
        <w:t>七、资金支付方式、条件和时间</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八、履约保证金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□有，□无。具体如下违约：（按照采购文件规定填写）。</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8.1乙方向甲方缴纳人民币 元（大写： ）作为本合同的履约保证金。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8.2履约保证金缴纳形式：支票/汇票/电汇/保函等非现金形式。</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8.3履约保证金退还： （根据实际情况填写） 。</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rPr>
      </w:pPr>
      <w:r>
        <w:rPr>
          <w:rFonts w:cs="宋体"/>
        </w:rPr>
        <w:t>九、合同期限</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十、违约责任</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10.1甲方违约责任</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（1）甲方无正当理由拒收乙方交付的合格产品的，甲方向乙方偿付拒收货款总值_____的违约金；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（2）甲方无故逾期验收和办理合同款项支付手续的,甲方应按逾期付款总额每日_______向乙方支付违约金。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（3）其他违约情形_______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10.2乙方违约责任</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（1）乙方逾期履行服务的，乙方应按逾期交付总额每日_______向甲方支付违约金，由甲方从待付货款中扣除。乙方无正当理由逾期超过约定日期_______仍不能交付的，视为“乙方不按合同约定履约”；</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（2）乙方所交付的产品不符合合同规定及《采购文件》规定标准的，甲方有权拒收，乙方愿意更换产品但逾期交货的，按乙方逾期交货处理。乙方拒绝更换产品的，视为“乙方不按合同约定履约”；</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（3）乙方不按合同约定履约的，甲方可以解除采购合同，并对乙方已缴纳的履约保证金作“不予退还”处理。同时，乙方还须按向甲方支付违约金：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（4）其他违约情形</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eastAsia" w:ascii="宋体" w:hAnsi="宋体" w:cs="宋体"/>
          <w:kern w:val="0"/>
          <w:sz w:val="24"/>
        </w:rPr>
      </w:pPr>
      <w:r>
        <w:rPr>
          <w:rFonts w:hint="eastAsia" w:ascii="宋体" w:hAnsi="宋体" w:cs="宋体"/>
          <w:kern w:val="0"/>
          <w:sz w:val="24"/>
        </w:rPr>
        <w:t>十一、不可抗力事件处理</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十二、保密条款</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12.1对于在采购和合同履行过程中所获悉的属于保密的内容，甲、乙双方均负有保密义务。</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12.2其他</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十三、解决争议的方法</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13.1甲、乙双方协商解决。</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13.2若协商解决不成，双方明确按以下第__方式解决：</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1、提交仲裁委员会仲裁，具体如下：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2、向人民法院提起诉讼，具体如下：</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十四、合同其他条款</w:t>
      </w:r>
    </w:p>
    <w:p>
      <w:pPr>
        <w:pageBreakBefore w:val="0"/>
        <w:widowControl/>
        <w:kinsoku/>
        <w:overflowPunct/>
        <w:topLinePunct w:val="0"/>
        <w:autoSpaceDE/>
        <w:autoSpaceDN/>
        <w:bidi w:val="0"/>
        <w:adjustRightInd/>
        <w:snapToGrid/>
        <w:spacing w:line="360" w:lineRule="auto"/>
        <w:ind w:left="300" w:right="300"/>
        <w:jc w:val="left"/>
        <w:textAlignment w:val="auto"/>
        <w:outlineLvl w:val="9"/>
        <w:rPr>
          <w:sz w:val="24"/>
        </w:rPr>
      </w:pP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十五、其他约定</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15.1合同文件与本合同具有同等法律效力。</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15.2合同生效：合同经双方法定代表人或委托代理人签字并加盖单位公章后生效。</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15.3本合同未尽事宜，遵照《中华人民共和国民法典》有关条文执行。</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15.4本合同正本一式_______份，具有同等法律效力，甲方、乙方各执_______份；副本_______份，_______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15.5其他</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十六、合同附件</w:t>
      </w:r>
    </w:p>
    <w:p>
      <w:pPr>
        <w:pageBreakBefore w:val="0"/>
        <w:widowControl/>
        <w:kinsoku/>
        <w:overflowPunct/>
        <w:topLinePunct w:val="0"/>
        <w:autoSpaceDE/>
        <w:autoSpaceDN/>
        <w:bidi w:val="0"/>
        <w:adjustRightInd/>
        <w:snapToGrid/>
        <w:spacing w:line="360" w:lineRule="auto"/>
        <w:ind w:left="300" w:right="300"/>
        <w:jc w:val="left"/>
        <w:textAlignment w:val="auto"/>
        <w:outlineLvl w:val="9"/>
        <w:rPr>
          <w:sz w:val="24"/>
        </w:rPr>
      </w:pP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甲方（采购人）：</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法定（授权）代表人：</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纳税人识别号：</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开户银行：</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账号：</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乙方（中标或成交供应商）：</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法定（授权）代表人：</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纳税人识别号：</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开户银行：</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账号：</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签订地点：__________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签订日期：___年___月___日</w:t>
      </w:r>
    </w:p>
    <w:p>
      <w:pPr>
        <w:pStyle w:val="18"/>
        <w:rPr>
          <w:sz w:val="24"/>
        </w:rPr>
      </w:pPr>
    </w:p>
    <w:p>
      <w:pPr>
        <w:pStyle w:val="18"/>
        <w:ind w:left="0" w:leftChars="0" w:firstLine="0"/>
      </w:pPr>
    </w:p>
    <w:p>
      <w:pPr>
        <w:widowControl/>
        <w:spacing w:line="400" w:lineRule="exact"/>
        <w:jc w:val="center"/>
        <w:rPr>
          <w:rFonts w:ascii="宋体" w:hAnsi="宋体"/>
          <w:b/>
          <w:bCs/>
          <w:sz w:val="36"/>
          <w:szCs w:val="36"/>
        </w:rPr>
      </w:pPr>
    </w:p>
    <w:p>
      <w:pPr>
        <w:rPr>
          <w:rFonts w:hint="eastAsia" w:ascii="宋体" w:hAnsi="宋体"/>
          <w:b/>
          <w:bCs/>
          <w:sz w:val="36"/>
          <w:szCs w:val="36"/>
        </w:rPr>
      </w:pPr>
      <w:r>
        <w:rPr>
          <w:rFonts w:hint="eastAsia" w:ascii="宋体" w:hAnsi="宋体"/>
          <w:b/>
          <w:bCs/>
          <w:sz w:val="36"/>
          <w:szCs w:val="36"/>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ascii="宋体" w:hAnsi="宋体"/>
          <w:b/>
          <w:bCs/>
          <w:sz w:val="36"/>
          <w:szCs w:val="36"/>
        </w:rPr>
      </w:pPr>
      <w:r>
        <w:rPr>
          <w:rFonts w:hint="eastAsia" w:ascii="宋体" w:hAnsi="宋体"/>
          <w:b/>
          <w:bCs/>
          <w:sz w:val="36"/>
          <w:szCs w:val="36"/>
        </w:rPr>
        <w:t>第五章 响应文件格式</w:t>
      </w:r>
    </w:p>
    <w:p>
      <w:pPr>
        <w:pStyle w:val="8"/>
        <w:spacing w:line="360" w:lineRule="auto"/>
        <w:rPr>
          <w:rFonts w:ascii="宋体" w:hAnsi="宋体" w:cs="宋体"/>
          <w:b/>
          <w:color w:val="FF0000"/>
          <w:kern w:val="0"/>
          <w:sz w:val="24"/>
        </w:rPr>
      </w:pP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r>
        <w:br w:type="page"/>
      </w:r>
    </w:p>
    <w:p/>
    <w:p>
      <w:pPr>
        <w:pStyle w:val="17"/>
        <w:ind w:firstLine="210"/>
      </w:pPr>
    </w:p>
    <w:p>
      <w:pPr>
        <w:pStyle w:val="6"/>
      </w:pPr>
    </w:p>
    <w:p>
      <w:pPr>
        <w:pStyle w:val="7"/>
      </w:pPr>
    </w:p>
    <w:p>
      <w:pPr>
        <w:pStyle w:val="6"/>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6"/>
          <w:rFonts w:hAnsi="宋体" w:cs="宋体"/>
          <w:b/>
          <w:bCs/>
          <w:color w:val="FF0000"/>
          <w:sz w:val="44"/>
          <w:szCs w:val="44"/>
        </w:rPr>
      </w:pPr>
    </w:p>
    <w:p>
      <w:pPr>
        <w:pStyle w:val="25"/>
        <w:spacing w:after="120" w:line="500" w:lineRule="exact"/>
        <w:jc w:val="center"/>
        <w:outlineLvl w:val="9"/>
        <w:rPr>
          <w:rStyle w:val="26"/>
          <w:rFonts w:hAnsi="宋体" w:cs="宋体"/>
          <w:b/>
          <w:bCs/>
          <w:sz w:val="44"/>
          <w:szCs w:val="44"/>
        </w:rPr>
      </w:pPr>
      <w:r>
        <w:rPr>
          <w:rStyle w:val="26"/>
          <w:rFonts w:hint="eastAsia" w:hAnsi="宋体" w:cs="宋体"/>
          <w:b/>
          <w:bCs/>
          <w:sz w:val="44"/>
          <w:szCs w:val="44"/>
        </w:rPr>
        <w:t>（第一部分  资格及技术商务部分）</w:t>
      </w:r>
    </w:p>
    <w:p>
      <w:pPr>
        <w:spacing w:line="1000" w:lineRule="exact"/>
        <w:ind w:firstLine="1920" w:firstLineChars="200"/>
        <w:jc w:val="left"/>
        <w:rPr>
          <w:sz w:val="96"/>
          <w:szCs w:val="96"/>
        </w:rPr>
      </w:pP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
    <w:p>
      <w:pPr>
        <w:pStyle w:val="17"/>
        <w:ind w:firstLine="210"/>
      </w:pPr>
    </w:p>
    <w:p>
      <w:pPr>
        <w:pStyle w:val="18"/>
      </w:pPr>
    </w:p>
    <w:p>
      <w:pPr>
        <w:rPr>
          <w:rFonts w:hint="eastAsia" w:hAnsi="宋体" w:cs="宋体"/>
          <w:b/>
          <w:sz w:val="36"/>
        </w:rPr>
      </w:pPr>
      <w:r>
        <w:rPr>
          <w:rFonts w:hint="eastAsia" w:hAnsi="宋体" w:cs="宋体"/>
          <w:b/>
          <w:sz w:val="36"/>
        </w:rPr>
        <w:br w:type="page"/>
      </w:r>
    </w:p>
    <w:p>
      <w:pPr>
        <w:pStyle w:val="25"/>
        <w:spacing w:after="120" w:line="500" w:lineRule="exact"/>
        <w:jc w:val="center"/>
        <w:outlineLvl w:val="9"/>
        <w:rPr>
          <w:rFonts w:hAnsi="宋体" w:cs="宋体"/>
          <w:b/>
          <w:sz w:val="36"/>
        </w:rPr>
      </w:pPr>
      <w:r>
        <w:rPr>
          <w:rFonts w:hint="eastAsia" w:hAnsi="宋体" w:cs="宋体"/>
          <w:b/>
          <w:sz w:val="36"/>
        </w:rPr>
        <w:t>目  录</w:t>
      </w:r>
    </w:p>
    <w:p>
      <w:pPr>
        <w:pStyle w:val="25"/>
        <w:spacing w:after="120" w:line="500" w:lineRule="exact"/>
        <w:outlineLvl w:val="9"/>
        <w:rPr>
          <w:rFonts w:hAnsi="宋体" w:cs="宋体"/>
          <w:b/>
          <w:sz w:val="36"/>
        </w:rPr>
      </w:pPr>
    </w:p>
    <w:p>
      <w:pPr>
        <w:pStyle w:val="2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cs="宋体"/>
          <w:bCs/>
          <w:sz w:val="24"/>
        </w:rPr>
      </w:pPr>
      <w:r>
        <w:rPr>
          <w:rFonts w:hint="eastAsia" w:hAnsi="宋体" w:cs="宋体"/>
          <w:bCs/>
          <w:sz w:val="24"/>
        </w:rPr>
        <w:t>1、网上竞价承诺书</w:t>
      </w:r>
    </w:p>
    <w:p>
      <w:pPr>
        <w:pStyle w:val="2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sz w:val="24"/>
        </w:rPr>
      </w:pPr>
      <w:r>
        <w:rPr>
          <w:rFonts w:hint="eastAsia" w:hAnsi="宋体" w:cs="宋体"/>
          <w:bCs/>
          <w:sz w:val="24"/>
        </w:rPr>
        <w:t>3、</w:t>
      </w:r>
      <w:r>
        <w:rPr>
          <w:rFonts w:hint="eastAsia" w:hAnsi="宋体"/>
          <w:sz w:val="24"/>
        </w:rPr>
        <w:t>单位授权书</w:t>
      </w:r>
    </w:p>
    <w:p>
      <w:pPr>
        <w:pStyle w:val="2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sz w:val="24"/>
        </w:rPr>
      </w:pPr>
      <w:r>
        <w:rPr>
          <w:rFonts w:hint="eastAsia" w:hAnsi="宋体"/>
          <w:sz w:val="24"/>
        </w:rPr>
        <w:t>4、网上竞价文件要求的其他资格和技术商务材料</w:t>
      </w:r>
    </w:p>
    <w:p>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sectPr>
          <w:footerReference r:id="rId3" w:type="default"/>
          <w:pgSz w:w="11906" w:h="16838"/>
          <w:pgMar w:top="1417" w:right="1134" w:bottom="1417" w:left="1134" w:header="851" w:footer="646" w:gutter="0"/>
          <w:cols w:space="720" w:num="1"/>
          <w:docGrid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723" w:firstLine="3092" w:firstLineChars="1100"/>
        <w:textAlignment w:val="auto"/>
        <w:outlineLvl w:val="9"/>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outlineLvl w:val="9"/>
        <w:rPr>
          <w:rFonts w:ascii="宋体" w:hAnsi="宋体" w:cs="宋体"/>
          <w:b/>
          <w:kern w:val="0"/>
          <w:sz w:val="28"/>
          <w:szCs w:val="28"/>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460" w:lineRule="exact"/>
        <w:ind w:firstLine="480" w:firstLineChars="200"/>
        <w:jc w:val="left"/>
        <w:rPr>
          <w:rFonts w:ascii="宋体" w:hAnsi="宋体"/>
          <w:sz w:val="24"/>
        </w:rPr>
      </w:pPr>
      <w:r>
        <w:rPr>
          <w:rFonts w:hint="eastAsia" w:ascii="宋体" w:hAnsi="宋体"/>
          <w:sz w:val="24"/>
        </w:rPr>
        <w:t>四、我公司在参加本次竞价活动前3年内，在经营活动中没有重大违法记录，也无行贿犯罪记录。</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460" w:lineRule="exact"/>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w:t>
      </w:r>
      <w:r>
        <w:rPr>
          <w:rStyle w:val="29"/>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5"/>
        <w:spacing w:line="360" w:lineRule="auto"/>
        <w:jc w:val="center"/>
        <w:outlineLvl w:val="9"/>
        <w:rPr>
          <w:rFonts w:hAnsi="宋体" w:cs="宋体"/>
          <w:b/>
          <w:szCs w:val="28"/>
        </w:rPr>
      </w:pPr>
      <w:r>
        <w:rPr>
          <w:rFonts w:hint="eastAsia" w:hAnsi="宋体" w:cs="宋体"/>
          <w:b/>
          <w:szCs w:val="28"/>
        </w:rPr>
        <w:t>2、有效营业执照复印件等证明文件</w:t>
      </w:r>
    </w:p>
    <w:p>
      <w:pPr>
        <w:pStyle w:val="25"/>
        <w:spacing w:line="360" w:lineRule="auto"/>
        <w:jc w:val="center"/>
        <w:outlineLvl w:val="9"/>
        <w:rPr>
          <w:rFonts w:hAnsi="宋体" w:cs="宋体"/>
          <w:b/>
          <w:szCs w:val="28"/>
        </w:rPr>
      </w:pPr>
    </w:p>
    <w:p/>
    <w:p/>
    <w:p/>
    <w:p>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5"/>
        <w:spacing w:line="360" w:lineRule="auto"/>
        <w:jc w:val="center"/>
        <w:outlineLvl w:val="9"/>
        <w:rPr>
          <w:rFonts w:hAnsi="宋体" w:cs="宋体"/>
          <w:b/>
          <w:szCs w:val="28"/>
        </w:rPr>
      </w:pPr>
      <w:r>
        <w:rPr>
          <w:rFonts w:hint="eastAsia" w:hAnsi="宋体" w:cs="宋体"/>
          <w:b/>
          <w:szCs w:val="28"/>
        </w:rPr>
        <w:t>3、单位授权书</w:t>
      </w:r>
    </w:p>
    <w:p>
      <w:pPr>
        <w:pStyle w:val="14"/>
        <w:spacing w:before="0" w:beforeAutospacing="0" w:after="0" w:afterAutospacing="0" w:line="420" w:lineRule="exact"/>
      </w:pPr>
      <w:r>
        <w:rPr>
          <w:rFonts w:hint="eastAsia"/>
        </w:rPr>
        <w:t>致：</w:t>
      </w:r>
      <w:r>
        <w:rPr>
          <w:rFonts w:hint="eastAsia"/>
          <w:u w:val="single"/>
        </w:rPr>
        <w:t>（采购人或采购代理机构）</w:t>
      </w:r>
    </w:p>
    <w:p>
      <w:pPr>
        <w:pStyle w:val="14"/>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4"/>
        <w:spacing w:before="0" w:beforeAutospacing="0" w:after="0" w:afterAutospacing="0" w:line="420" w:lineRule="exact"/>
        <w:ind w:firstLine="336"/>
      </w:pPr>
      <w:r>
        <w:rPr>
          <w:rFonts w:hint="eastAsia"/>
        </w:rPr>
        <w:t>供应商代表无转委权。特此授权。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outlineLvl w:val="9"/>
      </w:pPr>
      <w:r>
        <w:rPr>
          <w:rFonts w:hint="eastAsia"/>
        </w:rPr>
        <w:t>（以下无正文）</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授权方</w:t>
      </w:r>
    </w:p>
    <w:p>
      <w:pPr>
        <w:pStyle w:val="14"/>
        <w:spacing w:before="0" w:beforeAutospacing="0" w:after="0" w:afterAutospacing="0" w:line="420" w:lineRule="exact"/>
      </w:pPr>
      <w:r>
        <w:rPr>
          <w:rFonts w:hint="eastAsia"/>
        </w:rPr>
        <w:t>供应商：</w:t>
      </w:r>
      <w:r>
        <w:rPr>
          <w:rFonts w:hint="eastAsia"/>
          <w:u w:val="single"/>
        </w:rPr>
        <w:t>（全称并加盖单位公章）</w:t>
      </w:r>
    </w:p>
    <w:p>
      <w:pPr>
        <w:pStyle w:val="14"/>
        <w:spacing w:before="0" w:beforeAutospacing="0" w:after="0" w:afterAutospacing="0" w:line="420" w:lineRule="exact"/>
      </w:pPr>
      <w:r>
        <w:rPr>
          <w:rFonts w:hint="eastAsia"/>
        </w:rPr>
        <w:t>单位负责人签字或盖章：</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接受授权方</w:t>
      </w:r>
    </w:p>
    <w:p>
      <w:pPr>
        <w:pStyle w:val="14"/>
        <w:spacing w:before="0" w:beforeAutospacing="0" w:after="0" w:afterAutospacing="0" w:line="420" w:lineRule="exact"/>
      </w:pPr>
      <w:r>
        <w:rPr>
          <w:rFonts w:hint="eastAsia"/>
        </w:rPr>
        <w:t>供应商代表签字：</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4"/>
        <w:spacing w:before="0" w:beforeAutospacing="0" w:after="0" w:afterAutospacing="0" w:line="420" w:lineRule="exact"/>
      </w:pPr>
      <w:r>
        <w:rPr>
          <w:rFonts w:hint="eastAsia"/>
        </w:rPr>
        <w:t>附：单位负责人、供应商代表的身份证正反面复印件</w:t>
      </w:r>
    </w:p>
    <w:tbl>
      <w:tblPr>
        <w:tblStyle w:val="19"/>
        <w:tblW w:w="6816" w:type="dxa"/>
        <w:jc w:val="center"/>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4"/>
              <w:spacing w:before="0" w:beforeAutospacing="0" w:after="0" w:afterAutospacing="0" w:line="420" w:lineRule="exact"/>
              <w:jc w:val="center"/>
            </w:pPr>
            <w:r>
              <w:rPr>
                <w:rStyle w:val="22"/>
                <w:rFonts w:hint="eastAsia"/>
              </w:rPr>
              <w:t> </w:t>
            </w:r>
          </w:p>
          <w:p>
            <w:pPr>
              <w:pStyle w:val="14"/>
              <w:spacing w:before="0" w:beforeAutospacing="0" w:after="0" w:afterAutospacing="0" w:line="420" w:lineRule="exact"/>
              <w:jc w:val="center"/>
            </w:pPr>
            <w:r>
              <w:rPr>
                <w:rStyle w:val="22"/>
                <w:rFonts w:hint="eastAsia"/>
              </w:rPr>
              <w:t>要求：真实有效且内容完整、清晰、整洁。</w:t>
            </w:r>
          </w:p>
          <w:p>
            <w:pPr>
              <w:pStyle w:val="14"/>
              <w:spacing w:before="0" w:beforeAutospacing="0" w:after="0" w:afterAutospacing="0" w:line="420" w:lineRule="exact"/>
              <w:jc w:val="center"/>
            </w:pPr>
            <w:r>
              <w:rPr>
                <w:rStyle w:val="22"/>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pPr>
        <w:pStyle w:val="10"/>
        <w:spacing w:line="360" w:lineRule="auto"/>
        <w:rPr>
          <w:rFonts w:hAnsi="宋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sz w:val="32"/>
          <w:szCs w:val="22"/>
        </w:rPr>
      </w:pPr>
      <w:r>
        <w:rPr>
          <w:rFonts w:hint="eastAsia" w:ascii="宋体" w:hAnsi="宋体"/>
          <w:b/>
          <w:sz w:val="32"/>
          <w:szCs w:val="22"/>
        </w:rPr>
        <w:t>4.特定资格要求（若有）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sz w:val="32"/>
          <w:szCs w:val="2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sz w:val="32"/>
          <w:szCs w:val="22"/>
        </w:rPr>
      </w:pPr>
      <w:r>
        <w:rPr>
          <w:rFonts w:hint="eastAsia" w:ascii="宋体" w:hAnsi="宋体"/>
          <w:b/>
          <w:sz w:val="32"/>
          <w:szCs w:val="22"/>
        </w:rPr>
        <w:t>按网上竞价文件第一章要求提供</w:t>
      </w:r>
    </w:p>
    <w:p>
      <w:pPr>
        <w:rPr>
          <w:rFonts w:hint="eastAsia" w:ascii="宋体" w:hAnsi="宋体"/>
          <w:b/>
          <w:sz w:val="28"/>
          <w:szCs w:val="28"/>
        </w:rPr>
      </w:pPr>
      <w:r>
        <w:rPr>
          <w:rFonts w:hint="eastAsia" w:ascii="宋体" w:hAnsi="宋体"/>
          <w:b/>
          <w:sz w:val="28"/>
          <w:szCs w:val="28"/>
        </w:rPr>
        <w:br w:type="page"/>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ascii="楷体_GB2312" w:eastAsia="楷体_GB2312"/>
          <w:b/>
          <w:sz w:val="40"/>
          <w:szCs w:val="40"/>
        </w:rPr>
      </w:pPr>
      <w:r>
        <w:rPr>
          <w:rFonts w:hint="eastAsia" w:ascii="宋体" w:hAnsi="宋体"/>
          <w:b/>
          <w:sz w:val="28"/>
          <w:szCs w:val="28"/>
        </w:rPr>
        <w:t>5.供应商需提供的其他材料</w:t>
      </w:r>
    </w:p>
    <w:p>
      <w:pPr>
        <w:pStyle w:val="30"/>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ascii="宋体" w:hAnsi="宋体" w:cs="宋体"/>
          <w:sz w:val="24"/>
          <w:szCs w:val="24"/>
        </w:rPr>
      </w:pPr>
      <w:r>
        <w:rPr>
          <w:rFonts w:ascii="宋体" w:hAnsi="宋体" w:cs="宋体"/>
          <w:bCs/>
          <w:sz w:val="24"/>
          <w:szCs w:val="24"/>
          <w:lang w:eastAsia="zh-CN"/>
        </w:rPr>
        <w:t>（1）</w:t>
      </w:r>
      <w:r>
        <w:rPr>
          <w:rFonts w:ascii="宋体" w:hAnsi="宋体" w:cs="宋体"/>
          <w:sz w:val="24"/>
          <w:szCs w:val="24"/>
        </w:rPr>
        <w:t>标的说明一览表</w:t>
      </w:r>
    </w:p>
    <w:p>
      <w:pPr>
        <w:pStyle w:val="30"/>
        <w:keepNext w:val="0"/>
        <w:keepLines w:val="0"/>
        <w:pageBreakBefore w:val="0"/>
        <w:kinsoku/>
        <w:wordWrap/>
        <w:overflowPunct/>
        <w:topLinePunct w:val="0"/>
        <w:autoSpaceDE/>
        <w:autoSpaceDN/>
        <w:bidi w:val="0"/>
        <w:adjustRightInd/>
        <w:snapToGrid/>
        <w:spacing w:line="360" w:lineRule="auto"/>
        <w:ind w:firstLine="480"/>
        <w:jc w:val="both"/>
        <w:textAlignment w:val="auto"/>
        <w:outlineLvl w:val="9"/>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19"/>
        <w:tblW w:w="899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00"/>
        <w:gridCol w:w="914"/>
        <w:gridCol w:w="2259"/>
        <w:gridCol w:w="1965"/>
        <w:gridCol w:w="855"/>
        <w:gridCol w:w="15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00" w:type="dxa"/>
          </w:tcPr>
          <w:p>
            <w:pPr>
              <w:pStyle w:val="30"/>
              <w:spacing w:line="360" w:lineRule="auto"/>
              <w:jc w:val="center"/>
              <w:rPr>
                <w:rFonts w:hint="default" w:ascii="宋体" w:hAnsi="宋体" w:cs="宋体"/>
                <w:sz w:val="24"/>
                <w:szCs w:val="24"/>
              </w:rPr>
            </w:pPr>
            <w:r>
              <w:rPr>
                <w:rFonts w:ascii="宋体" w:hAnsi="宋体" w:cs="宋体"/>
                <w:sz w:val="24"/>
                <w:szCs w:val="24"/>
                <w:lang w:eastAsia="zh-CN"/>
              </w:rPr>
              <w:t>合同</w:t>
            </w:r>
            <w:r>
              <w:rPr>
                <w:rFonts w:ascii="宋体" w:hAnsi="宋体" w:cs="宋体"/>
                <w:sz w:val="24"/>
                <w:szCs w:val="24"/>
              </w:rPr>
              <w:t>包</w:t>
            </w:r>
          </w:p>
        </w:tc>
        <w:tc>
          <w:tcPr>
            <w:tcW w:w="914" w:type="dxa"/>
          </w:tcPr>
          <w:p>
            <w:pPr>
              <w:pStyle w:val="30"/>
              <w:spacing w:line="360" w:lineRule="auto"/>
              <w:jc w:val="center"/>
              <w:rPr>
                <w:rFonts w:hint="default" w:ascii="宋体" w:hAnsi="宋体" w:cs="宋体"/>
                <w:sz w:val="24"/>
                <w:szCs w:val="24"/>
              </w:rPr>
            </w:pPr>
            <w:r>
              <w:rPr>
                <w:rFonts w:ascii="宋体" w:hAnsi="宋体" w:cs="宋体"/>
                <w:sz w:val="24"/>
                <w:szCs w:val="24"/>
              </w:rPr>
              <w:t>品目号</w:t>
            </w:r>
          </w:p>
        </w:tc>
        <w:tc>
          <w:tcPr>
            <w:tcW w:w="2259" w:type="dxa"/>
          </w:tcPr>
          <w:p>
            <w:pPr>
              <w:pStyle w:val="30"/>
              <w:spacing w:line="360" w:lineRule="auto"/>
              <w:jc w:val="center"/>
              <w:rPr>
                <w:rFonts w:hint="default" w:ascii="宋体" w:hAnsi="宋体" w:cs="宋体"/>
                <w:sz w:val="24"/>
                <w:szCs w:val="24"/>
                <w:lang w:eastAsia="zh-CN"/>
              </w:rPr>
            </w:pPr>
            <w:r>
              <w:rPr>
                <w:rFonts w:ascii="宋体" w:hAnsi="宋体" w:cs="宋体"/>
                <w:sz w:val="24"/>
                <w:szCs w:val="24"/>
                <w:lang w:eastAsia="zh-CN"/>
              </w:rPr>
              <w:t>服务名称</w:t>
            </w:r>
          </w:p>
        </w:tc>
        <w:tc>
          <w:tcPr>
            <w:tcW w:w="1965" w:type="dxa"/>
          </w:tcPr>
          <w:p>
            <w:pPr>
              <w:pStyle w:val="30"/>
              <w:spacing w:line="360" w:lineRule="auto"/>
              <w:jc w:val="center"/>
              <w:rPr>
                <w:rFonts w:hint="default" w:ascii="宋体" w:hAnsi="宋体" w:cs="宋体"/>
                <w:sz w:val="24"/>
                <w:szCs w:val="24"/>
              </w:rPr>
            </w:pPr>
            <w:r>
              <w:rPr>
                <w:rFonts w:hint="default" w:ascii="宋体" w:hAnsi="宋体" w:cs="宋体"/>
                <w:sz w:val="24"/>
                <w:szCs w:val="24"/>
              </w:rPr>
              <w:t>服务期限</w:t>
            </w:r>
          </w:p>
        </w:tc>
        <w:tc>
          <w:tcPr>
            <w:tcW w:w="855" w:type="dxa"/>
          </w:tcPr>
          <w:p>
            <w:pPr>
              <w:pStyle w:val="30"/>
              <w:spacing w:line="360" w:lineRule="auto"/>
              <w:jc w:val="center"/>
              <w:rPr>
                <w:rFonts w:hint="eastAsia" w:ascii="宋体" w:hAnsi="宋体" w:eastAsia="宋体" w:cs="宋体"/>
                <w:sz w:val="24"/>
                <w:szCs w:val="24"/>
                <w:lang w:eastAsia="zh-CN"/>
              </w:rPr>
            </w:pPr>
            <w:r>
              <w:rPr>
                <w:rFonts w:ascii="宋体" w:hAnsi="宋体" w:cs="宋体"/>
                <w:sz w:val="24"/>
                <w:szCs w:val="24"/>
              </w:rPr>
              <w:t>规格</w:t>
            </w:r>
          </w:p>
        </w:tc>
        <w:tc>
          <w:tcPr>
            <w:tcW w:w="1500" w:type="dxa"/>
          </w:tcPr>
          <w:p>
            <w:pPr>
              <w:pStyle w:val="30"/>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00" w:type="dxa"/>
            <w:vMerge w:val="restart"/>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914" w:type="dxa"/>
          </w:tcPr>
          <w:p>
            <w:pPr>
              <w:pStyle w:val="30"/>
              <w:spacing w:line="360" w:lineRule="auto"/>
              <w:jc w:val="both"/>
              <w:rPr>
                <w:rFonts w:hint="default" w:ascii="宋体" w:hAnsi="宋体" w:cs="宋体"/>
                <w:sz w:val="24"/>
                <w:szCs w:val="24"/>
              </w:rPr>
            </w:pPr>
            <w:r>
              <w:rPr>
                <w:rFonts w:ascii="宋体" w:hAnsi="宋体" w:cs="宋体"/>
                <w:sz w:val="24"/>
                <w:szCs w:val="24"/>
              </w:rPr>
              <w:t>*-1</w:t>
            </w:r>
          </w:p>
        </w:tc>
        <w:tc>
          <w:tcPr>
            <w:tcW w:w="2259" w:type="dxa"/>
          </w:tcPr>
          <w:p>
            <w:pPr>
              <w:spacing w:line="360" w:lineRule="auto"/>
              <w:rPr>
                <w:rFonts w:ascii="宋体" w:hAnsi="宋体" w:cs="宋体"/>
                <w:sz w:val="24"/>
              </w:rPr>
            </w:pPr>
          </w:p>
        </w:tc>
        <w:tc>
          <w:tcPr>
            <w:tcW w:w="1965" w:type="dxa"/>
          </w:tcPr>
          <w:p>
            <w:pPr>
              <w:spacing w:line="360" w:lineRule="auto"/>
              <w:rPr>
                <w:rFonts w:ascii="宋体" w:hAnsi="宋体" w:cs="宋体"/>
                <w:sz w:val="24"/>
              </w:rPr>
            </w:pPr>
          </w:p>
        </w:tc>
        <w:tc>
          <w:tcPr>
            <w:tcW w:w="855" w:type="dxa"/>
          </w:tcPr>
          <w:p>
            <w:pPr>
              <w:spacing w:line="360" w:lineRule="auto"/>
              <w:rPr>
                <w:rFonts w:ascii="宋体" w:hAnsi="宋体" w:cs="宋体"/>
                <w:sz w:val="24"/>
              </w:rPr>
            </w:pPr>
          </w:p>
        </w:tc>
        <w:tc>
          <w:tcPr>
            <w:tcW w:w="1500"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00" w:type="dxa"/>
            <w:vMerge w:val="continue"/>
          </w:tcPr>
          <w:p>
            <w:pPr>
              <w:spacing w:line="360" w:lineRule="auto"/>
              <w:rPr>
                <w:rFonts w:ascii="宋体" w:hAnsi="宋体" w:cs="宋体"/>
                <w:sz w:val="24"/>
              </w:rPr>
            </w:pPr>
          </w:p>
        </w:tc>
        <w:tc>
          <w:tcPr>
            <w:tcW w:w="914" w:type="dxa"/>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2259" w:type="dxa"/>
          </w:tcPr>
          <w:p>
            <w:pPr>
              <w:spacing w:line="360" w:lineRule="auto"/>
              <w:rPr>
                <w:rFonts w:ascii="宋体" w:hAnsi="宋体" w:cs="宋体"/>
                <w:sz w:val="24"/>
              </w:rPr>
            </w:pPr>
          </w:p>
        </w:tc>
        <w:tc>
          <w:tcPr>
            <w:tcW w:w="1965" w:type="dxa"/>
          </w:tcPr>
          <w:p>
            <w:pPr>
              <w:spacing w:line="360" w:lineRule="auto"/>
              <w:rPr>
                <w:rFonts w:ascii="宋体" w:hAnsi="宋体" w:cs="宋体"/>
                <w:sz w:val="24"/>
              </w:rPr>
            </w:pPr>
          </w:p>
        </w:tc>
        <w:tc>
          <w:tcPr>
            <w:tcW w:w="855" w:type="dxa"/>
          </w:tcPr>
          <w:p>
            <w:pPr>
              <w:spacing w:line="360" w:lineRule="auto"/>
              <w:rPr>
                <w:rFonts w:ascii="宋体" w:hAnsi="宋体" w:cs="宋体"/>
                <w:sz w:val="24"/>
              </w:rPr>
            </w:pPr>
          </w:p>
        </w:tc>
        <w:tc>
          <w:tcPr>
            <w:tcW w:w="1500"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00" w:type="dxa"/>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914" w:type="dxa"/>
          </w:tcPr>
          <w:p>
            <w:pPr>
              <w:spacing w:line="360" w:lineRule="auto"/>
              <w:rPr>
                <w:rFonts w:ascii="宋体" w:hAnsi="宋体" w:cs="宋体"/>
                <w:sz w:val="24"/>
              </w:rPr>
            </w:pPr>
          </w:p>
        </w:tc>
        <w:tc>
          <w:tcPr>
            <w:tcW w:w="2259" w:type="dxa"/>
          </w:tcPr>
          <w:p>
            <w:pPr>
              <w:spacing w:line="360" w:lineRule="auto"/>
              <w:rPr>
                <w:rFonts w:ascii="宋体" w:hAnsi="宋体" w:cs="宋体"/>
                <w:sz w:val="24"/>
              </w:rPr>
            </w:pPr>
          </w:p>
        </w:tc>
        <w:tc>
          <w:tcPr>
            <w:tcW w:w="1965" w:type="dxa"/>
          </w:tcPr>
          <w:p>
            <w:pPr>
              <w:spacing w:line="360" w:lineRule="auto"/>
              <w:rPr>
                <w:rFonts w:ascii="宋体" w:hAnsi="宋体" w:cs="宋体"/>
                <w:sz w:val="24"/>
              </w:rPr>
            </w:pPr>
          </w:p>
        </w:tc>
        <w:tc>
          <w:tcPr>
            <w:tcW w:w="855" w:type="dxa"/>
          </w:tcPr>
          <w:p>
            <w:pPr>
              <w:spacing w:line="360" w:lineRule="auto"/>
              <w:rPr>
                <w:rFonts w:ascii="宋体" w:hAnsi="宋体" w:cs="宋体"/>
                <w:sz w:val="24"/>
              </w:rPr>
            </w:pPr>
          </w:p>
        </w:tc>
        <w:tc>
          <w:tcPr>
            <w:tcW w:w="1500" w:type="dxa"/>
          </w:tcPr>
          <w:p>
            <w:pPr>
              <w:spacing w:line="360" w:lineRule="auto"/>
              <w:rPr>
                <w:rFonts w:ascii="宋体" w:hAnsi="宋体" w:cs="宋体"/>
                <w:sz w:val="24"/>
              </w:rPr>
            </w:pPr>
          </w:p>
        </w:tc>
      </w:tr>
    </w:tbl>
    <w:p>
      <w:pPr>
        <w:pStyle w:val="30"/>
        <w:spacing w:line="360" w:lineRule="auto"/>
        <w:jc w:val="both"/>
        <w:rPr>
          <w:rFonts w:hint="default" w:ascii="宋体" w:hAnsi="宋体" w:cs="宋体"/>
          <w:sz w:val="24"/>
          <w:szCs w:val="24"/>
        </w:rPr>
      </w:pPr>
      <w:r>
        <w:rPr>
          <w:rFonts w:ascii="宋体" w:hAnsi="宋体" w:cs="宋体"/>
          <w:sz w:val="24"/>
          <w:szCs w:val="24"/>
        </w:rPr>
        <w:t>※注意：</w:t>
      </w:r>
    </w:p>
    <w:p>
      <w:pPr>
        <w:pStyle w:val="30"/>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0"/>
        <w:spacing w:line="360" w:lineRule="auto"/>
        <w:ind w:firstLine="480"/>
        <w:jc w:val="both"/>
        <w:rPr>
          <w:rFonts w:hint="default" w:ascii="宋体" w:hAnsi="宋体" w:cs="宋体"/>
          <w:sz w:val="24"/>
          <w:szCs w:val="24"/>
        </w:rPr>
      </w:pPr>
      <w:r>
        <w:rPr>
          <w:rFonts w:ascii="宋体" w:hAnsi="宋体" w:cs="宋体"/>
          <w:sz w:val="24"/>
          <w:szCs w:val="24"/>
        </w:rPr>
        <w:t>1.1“采购包”、“品目号”、“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”应与</w:t>
      </w:r>
      <w:r>
        <w:rPr>
          <w:rFonts w:ascii="宋体" w:hAnsi="宋体" w:cs="宋体"/>
          <w:sz w:val="24"/>
          <w:szCs w:val="24"/>
          <w:lang w:eastAsia="zh-CN"/>
        </w:rPr>
        <w:t>第三章</w:t>
      </w:r>
      <w:r>
        <w:rPr>
          <w:rFonts w:ascii="宋体" w:hAnsi="宋体" w:cs="宋体"/>
          <w:sz w:val="24"/>
          <w:szCs w:val="24"/>
        </w:rPr>
        <w:t>《采购标的一览表》中的有关内容（“采购包”、“品目号”、“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”）保持一致。</w:t>
      </w:r>
    </w:p>
    <w:p>
      <w:pPr>
        <w:pStyle w:val="30"/>
        <w:spacing w:line="360" w:lineRule="auto"/>
        <w:ind w:firstLine="480"/>
        <w:jc w:val="both"/>
        <w:rPr>
          <w:rFonts w:hint="default" w:ascii="宋体" w:hAnsi="宋体" w:cs="宋体"/>
          <w:sz w:val="24"/>
          <w:szCs w:val="24"/>
        </w:rPr>
      </w:pPr>
      <w:r>
        <w:rPr>
          <w:rFonts w:ascii="宋体" w:hAnsi="宋体" w:cs="宋体"/>
          <w:sz w:val="24"/>
          <w:szCs w:val="24"/>
        </w:rPr>
        <w:t>1.2货物</w:t>
      </w:r>
      <w:r>
        <w:rPr>
          <w:rFonts w:ascii="宋体" w:hAnsi="宋体" w:cs="宋体"/>
          <w:sz w:val="24"/>
          <w:szCs w:val="24"/>
          <w:lang w:eastAsia="zh-CN"/>
        </w:rPr>
        <w:t>类项目</w:t>
      </w:r>
      <w:r>
        <w:rPr>
          <w:rFonts w:ascii="宋体" w:hAnsi="宋体" w:cs="宋体"/>
          <w:sz w:val="24"/>
          <w:szCs w:val="24"/>
        </w:rPr>
        <w:t>：“规格”项下应填写货物制造厂商赋予的品牌（属于节能、环保清单产品的货物，填写的品牌名称应与清单载明的品牌名称保持一致）及具体型号。“来源地”应填写货物的原产地。</w:t>
      </w:r>
    </w:p>
    <w:p>
      <w:pPr>
        <w:pStyle w:val="30"/>
        <w:spacing w:line="360" w:lineRule="auto"/>
        <w:ind w:firstLine="480"/>
        <w:jc w:val="both"/>
        <w:rPr>
          <w:rFonts w:hint="default" w:ascii="宋体" w:hAnsi="宋体" w:cs="宋体"/>
          <w:sz w:val="24"/>
          <w:szCs w:val="24"/>
        </w:rPr>
      </w:pPr>
      <w:r>
        <w:rPr>
          <w:rFonts w:ascii="宋体" w:hAnsi="宋体" w:cs="宋体"/>
          <w:sz w:val="24"/>
          <w:szCs w:val="24"/>
        </w:rPr>
        <w:t>1.3服务</w:t>
      </w:r>
      <w:r>
        <w:rPr>
          <w:rFonts w:ascii="宋体" w:hAnsi="宋体" w:cs="宋体"/>
          <w:sz w:val="24"/>
          <w:szCs w:val="24"/>
          <w:lang w:eastAsia="zh-CN"/>
        </w:rPr>
        <w:t>类项目</w:t>
      </w:r>
      <w:r>
        <w:rPr>
          <w:rFonts w:ascii="宋体" w:hAnsi="宋体" w:cs="宋体"/>
          <w:sz w:val="24"/>
          <w:szCs w:val="24"/>
        </w:rPr>
        <w:t>：“规格”项下应填写服务提供者提供的服务标准及品牌（若有）。“来源地”应填写服务提供者的所在地。</w:t>
      </w:r>
    </w:p>
    <w:p>
      <w:pPr>
        <w:pStyle w:val="30"/>
        <w:spacing w:line="360" w:lineRule="auto"/>
        <w:ind w:firstLine="480"/>
        <w:jc w:val="both"/>
        <w:rPr>
          <w:rFonts w:hint="default" w:ascii="宋体" w:hAnsi="宋体" w:cs="宋体"/>
          <w:sz w:val="24"/>
          <w:szCs w:val="24"/>
        </w:rPr>
      </w:pPr>
      <w:r>
        <w:rPr>
          <w:rFonts w:ascii="宋体" w:hAnsi="宋体" w:cs="宋体"/>
          <w:sz w:val="24"/>
          <w:szCs w:val="24"/>
          <w:lang w:eastAsia="zh-CN"/>
        </w:rPr>
        <w:t>1</w:t>
      </w:r>
      <w:r>
        <w:rPr>
          <w:rFonts w:hint="default" w:ascii="宋体" w:hAnsi="宋体" w:cs="宋体"/>
          <w:sz w:val="24"/>
          <w:szCs w:val="24"/>
          <w:lang w:eastAsia="zh-CN"/>
        </w:rPr>
        <w:t>.4</w:t>
      </w:r>
      <w:r>
        <w:rPr>
          <w:rFonts w:ascii="宋体" w:hAnsi="宋体" w:cs="宋体"/>
          <w:sz w:val="24"/>
          <w:szCs w:val="24"/>
          <w:lang w:eastAsia="zh-CN"/>
        </w:rPr>
        <w:t>工程类项目</w:t>
      </w:r>
      <w:r>
        <w:rPr>
          <w:rFonts w:ascii="宋体" w:hAnsi="宋体" w:cs="宋体"/>
          <w:sz w:val="24"/>
          <w:szCs w:val="24"/>
        </w:rPr>
        <w:t>：</w:t>
      </w:r>
      <w:r>
        <w:rPr>
          <w:rFonts w:ascii="宋体" w:hAnsi="宋体" w:cs="宋体"/>
          <w:sz w:val="24"/>
          <w:szCs w:val="24"/>
          <w:lang w:eastAsia="zh-CN"/>
        </w:rPr>
        <w:t>若网上竞价文件有要求供应商填写工程主材品牌（型号）的，可在</w:t>
      </w:r>
      <w:r>
        <w:rPr>
          <w:rFonts w:ascii="宋体" w:hAnsi="宋体" w:cs="宋体"/>
          <w:sz w:val="24"/>
          <w:szCs w:val="24"/>
        </w:rPr>
        <w:t>“规格”项下</w:t>
      </w:r>
      <w:r>
        <w:rPr>
          <w:rFonts w:ascii="宋体" w:hAnsi="宋体" w:cs="宋体"/>
          <w:sz w:val="24"/>
          <w:szCs w:val="24"/>
          <w:lang w:eastAsia="zh-CN"/>
        </w:rPr>
        <w:t>填写，否则工程类项目“规格”项下无需填写内容，</w:t>
      </w:r>
      <w:r>
        <w:rPr>
          <w:rFonts w:ascii="宋体" w:hAnsi="宋体" w:cs="宋体"/>
          <w:sz w:val="24"/>
          <w:szCs w:val="24"/>
        </w:rPr>
        <w:t>“来源地”应填写</w:t>
      </w:r>
      <w:r>
        <w:rPr>
          <w:rFonts w:ascii="宋体" w:hAnsi="宋体" w:cs="宋体"/>
          <w:sz w:val="24"/>
          <w:szCs w:val="24"/>
          <w:lang w:eastAsia="zh-CN"/>
        </w:rPr>
        <w:t>工程承接者的所在地</w:t>
      </w:r>
      <w:r>
        <w:rPr>
          <w:rFonts w:ascii="宋体" w:hAnsi="宋体" w:cs="宋体"/>
          <w:sz w:val="24"/>
          <w:szCs w:val="24"/>
        </w:rPr>
        <w:t>。</w:t>
      </w: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7"/>
        <w:spacing w:line="360" w:lineRule="auto"/>
        <w:ind w:left="0" w:leftChars="0"/>
        <w:rPr>
          <w:rFonts w:ascii="宋体" w:hAnsi="宋体" w:cs="宋体"/>
          <w:sz w:val="24"/>
        </w:rPr>
      </w:pPr>
      <w:r>
        <w:rPr>
          <w:rFonts w:ascii="宋体" w:hAnsi="宋体" w:cs="宋体"/>
          <w:sz w:val="24"/>
        </w:rPr>
        <w:t xml:space="preserve"> </w:t>
      </w:r>
    </w:p>
    <w:p>
      <w:pPr>
        <w:pStyle w:val="13"/>
        <w:numPr>
          <w:ilvl w:val="0"/>
          <w:numId w:val="3"/>
        </w:numPr>
        <w:jc w:val="center"/>
        <w:rPr>
          <w:rFonts w:ascii="宋体" w:hAnsi="宋体" w:cs="宋体"/>
          <w:sz w:val="28"/>
          <w:szCs w:val="28"/>
        </w:rPr>
      </w:pPr>
      <w:r>
        <w:rPr>
          <w:rFonts w:hint="eastAsia" w:ascii="宋体" w:hAnsi="宋体" w:cs="宋体"/>
          <w:sz w:val="28"/>
          <w:szCs w:val="28"/>
        </w:rPr>
        <w:t>网上竞价内容及要求偏离表</w:t>
      </w:r>
    </w:p>
    <w:p>
      <w:pPr>
        <w:pStyle w:val="13"/>
        <w:rPr>
          <w:rFonts w:ascii="宋体" w:hAnsi="宋体" w:cs="宋体"/>
          <w:b/>
          <w:bCs/>
          <w:sz w:val="28"/>
          <w:szCs w:val="28"/>
        </w:rPr>
      </w:pPr>
    </w:p>
    <w:p>
      <w:pPr>
        <w:pStyle w:val="14"/>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19"/>
        <w:tblW w:w="9870" w:type="dxa"/>
        <w:tblInd w:w="0" w:type="dxa"/>
        <w:tblLayout w:type="fixed"/>
        <w:tblCellMar>
          <w:top w:w="0" w:type="dxa"/>
          <w:left w:w="0" w:type="dxa"/>
          <w:bottom w:w="0" w:type="dxa"/>
          <w:right w:w="0" w:type="dxa"/>
        </w:tblCellMar>
      </w:tblPr>
      <w:tblGrid>
        <w:gridCol w:w="804"/>
        <w:gridCol w:w="3651"/>
        <w:gridCol w:w="3345"/>
        <w:gridCol w:w="2070"/>
      </w:tblGrid>
      <w:tr>
        <w:tblPrEx>
          <w:tblLayout w:type="fixed"/>
          <w:tblCellMar>
            <w:top w:w="0" w:type="dxa"/>
            <w:left w:w="0" w:type="dxa"/>
            <w:bottom w:w="0" w:type="dxa"/>
            <w:right w:w="0" w:type="dxa"/>
          </w:tblCellMar>
        </w:tblPrEx>
        <w:tc>
          <w:tcPr>
            <w:tcW w:w="80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合同包</w:t>
            </w:r>
          </w:p>
        </w:tc>
        <w:tc>
          <w:tcPr>
            <w:tcW w:w="36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网上竞价内容及要求</w:t>
            </w:r>
          </w:p>
        </w:tc>
        <w:tc>
          <w:tcPr>
            <w:tcW w:w="334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响应文件响应承诺</w:t>
            </w:r>
          </w:p>
        </w:tc>
        <w:tc>
          <w:tcPr>
            <w:tcW w:w="207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是否偏离及说明</w:t>
            </w:r>
          </w:p>
        </w:tc>
      </w:tr>
      <w:tr>
        <w:tblPrEx>
          <w:tblLayout w:type="fixed"/>
          <w:tblCellMar>
            <w:top w:w="0" w:type="dxa"/>
            <w:left w:w="0" w:type="dxa"/>
            <w:bottom w:w="0" w:type="dxa"/>
            <w:right w:w="0" w:type="dxa"/>
          </w:tblCellMar>
        </w:tblPrEx>
        <w:tc>
          <w:tcPr>
            <w:tcW w:w="80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36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334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207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r>
        <w:tblPrEx>
          <w:tblLayout w:type="fixed"/>
          <w:tblCellMar>
            <w:top w:w="0" w:type="dxa"/>
            <w:left w:w="0" w:type="dxa"/>
            <w:bottom w:w="0" w:type="dxa"/>
            <w:right w:w="0" w:type="dxa"/>
          </w:tblCellMar>
        </w:tblPrEx>
        <w:tc>
          <w:tcPr>
            <w:tcW w:w="80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36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334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207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r>
        <w:tblPrEx>
          <w:tblLayout w:type="fixed"/>
          <w:tblCellMar>
            <w:top w:w="0" w:type="dxa"/>
            <w:left w:w="0" w:type="dxa"/>
            <w:bottom w:w="0" w:type="dxa"/>
            <w:right w:w="0" w:type="dxa"/>
          </w:tblCellMar>
        </w:tblPrEx>
        <w:tc>
          <w:tcPr>
            <w:tcW w:w="80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36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334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207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bl>
    <w:p>
      <w:pPr>
        <w:pStyle w:val="14"/>
        <w:spacing w:before="0" w:beforeAutospacing="0" w:after="0" w:afterAutospacing="0" w:line="360" w:lineRule="auto"/>
        <w:rPr>
          <w:b/>
          <w:bCs/>
        </w:rPr>
      </w:pPr>
      <w:r>
        <w:rPr>
          <w:rFonts w:hint="eastAsia"/>
          <w:b/>
          <w:bCs/>
        </w:rPr>
        <w:t>注：</w:t>
      </w:r>
    </w:p>
    <w:p>
      <w:pPr>
        <w:pStyle w:val="14"/>
        <w:numPr>
          <w:ilvl w:val="0"/>
          <w:numId w:val="4"/>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spacing w:line="360" w:lineRule="auto"/>
        <w:ind w:left="0" w:leftChars="0"/>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7"/>
        <w:spacing w:line="360" w:lineRule="auto"/>
        <w:ind w:left="0" w:leftChars="0"/>
        <w:rPr>
          <w:rFonts w:ascii="宋体" w:hAnsi="宋体" w:cs="宋体"/>
          <w:b/>
          <w:bCs/>
          <w:sz w:val="28"/>
          <w:szCs w:val="28"/>
        </w:rPr>
      </w:pPr>
    </w:p>
    <w:p>
      <w:pPr>
        <w:pStyle w:val="13"/>
        <w:rPr>
          <w:rFonts w:ascii="宋体" w:hAnsi="宋体" w:cs="宋体"/>
          <w:b/>
          <w:bCs/>
          <w:sz w:val="28"/>
          <w:szCs w:val="28"/>
        </w:rPr>
      </w:pPr>
    </w:p>
    <w:p>
      <w:pPr>
        <w:pStyle w:val="13"/>
        <w:rPr>
          <w:rFonts w:ascii="宋体" w:hAnsi="宋体" w:cs="宋体"/>
          <w:b/>
          <w:bCs/>
          <w:sz w:val="28"/>
          <w:szCs w:val="28"/>
        </w:rPr>
      </w:pPr>
    </w:p>
    <w:p>
      <w:pPr>
        <w:pStyle w:val="7"/>
        <w:spacing w:line="360" w:lineRule="auto"/>
        <w:ind w:left="0" w:leftChars="0"/>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7"/>
        <w:spacing w:line="360" w:lineRule="auto"/>
        <w:ind w:left="0" w:leftChars="0"/>
        <w:jc w:val="center"/>
        <w:rPr>
          <w:rFonts w:ascii="宋体" w:hAnsi="宋体" w:cs="宋体"/>
          <w:b/>
          <w:bCs/>
          <w:sz w:val="28"/>
          <w:szCs w:val="28"/>
        </w:rPr>
      </w:pPr>
      <w:r>
        <w:rPr>
          <w:rFonts w:hint="eastAsia" w:ascii="宋体" w:hAnsi="宋体" w:cs="宋体"/>
          <w:b/>
          <w:kern w:val="0"/>
          <w:sz w:val="28"/>
          <w:szCs w:val="28"/>
          <w:shd w:val="clear" w:color="auto" w:fill="FFFFFF"/>
        </w:rPr>
        <w:t>承诺书</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hd w:val="clear" w:color="auto" w:fill="FFFFFF"/>
        <w:spacing w:line="420" w:lineRule="exact"/>
        <w:ind w:firstLine="480" w:firstLineChars="200"/>
        <w:jc w:val="left"/>
        <w:rPr>
          <w:rFonts w:hint="eastAsia" w:ascii="宋体" w:hAnsi="宋体" w:cs="宋体"/>
          <w:b/>
          <w:bCs/>
          <w:color w:val="auto"/>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pStyle w:val="30"/>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在每次供货前，</w:t>
      </w:r>
      <w:r>
        <w:rPr>
          <w:rFonts w:hint="eastAsia" w:ascii="宋体" w:hAnsi="宋体" w:cs="宋体"/>
          <w:color w:val="auto"/>
          <w:sz w:val="24"/>
          <w:szCs w:val="24"/>
          <w:lang w:val="en-US" w:eastAsia="zh-CN"/>
        </w:rPr>
        <w:t>我司需</w:t>
      </w:r>
      <w:r>
        <w:rPr>
          <w:rFonts w:hint="eastAsia" w:ascii="宋体" w:hAnsi="宋体" w:cs="宋体"/>
          <w:color w:val="auto"/>
          <w:sz w:val="24"/>
          <w:szCs w:val="24"/>
        </w:rPr>
        <w:t>将供货产品清单（含供货产品名称、品牌型号、数量、规格）报</w:t>
      </w:r>
      <w:r>
        <w:rPr>
          <w:rFonts w:hint="eastAsia" w:ascii="宋体" w:hAnsi="宋体" w:cs="宋体"/>
          <w:color w:val="auto"/>
          <w:sz w:val="24"/>
          <w:szCs w:val="24"/>
          <w:lang w:eastAsia="zh-CN"/>
        </w:rPr>
        <w:t>采购人</w:t>
      </w:r>
      <w:r>
        <w:rPr>
          <w:rFonts w:hint="eastAsia" w:ascii="宋体" w:hAnsi="宋体" w:cs="宋体"/>
          <w:color w:val="auto"/>
          <w:sz w:val="24"/>
          <w:szCs w:val="24"/>
        </w:rPr>
        <w:t>同意后方可供货，未经</w:t>
      </w:r>
      <w:r>
        <w:rPr>
          <w:rFonts w:hint="eastAsia" w:ascii="宋体" w:hAnsi="宋体" w:cs="宋体"/>
          <w:color w:val="auto"/>
          <w:sz w:val="24"/>
          <w:szCs w:val="24"/>
          <w:lang w:eastAsia="zh-CN"/>
        </w:rPr>
        <w:t>采购人</w:t>
      </w:r>
      <w:r>
        <w:rPr>
          <w:rFonts w:hint="eastAsia" w:ascii="宋体" w:hAnsi="宋体" w:cs="宋体"/>
          <w:color w:val="auto"/>
          <w:sz w:val="24"/>
          <w:szCs w:val="24"/>
        </w:rPr>
        <w:t>同意擅自供货的，</w:t>
      </w:r>
      <w:r>
        <w:rPr>
          <w:rFonts w:hint="eastAsia" w:ascii="宋体" w:hAnsi="宋体" w:cs="宋体"/>
          <w:color w:val="auto"/>
          <w:sz w:val="24"/>
          <w:szCs w:val="24"/>
          <w:lang w:eastAsia="zh-CN"/>
        </w:rPr>
        <w:t>采购人</w:t>
      </w:r>
      <w:r>
        <w:rPr>
          <w:rFonts w:hint="eastAsia" w:ascii="宋体" w:hAnsi="宋体" w:cs="宋体"/>
          <w:color w:val="auto"/>
          <w:sz w:val="24"/>
          <w:szCs w:val="24"/>
        </w:rPr>
        <w:t>将拒收且不予结算。</w:t>
      </w:r>
    </w:p>
    <w:p>
      <w:pPr>
        <w:pStyle w:val="30"/>
        <w:spacing w:line="360" w:lineRule="auto"/>
        <w:ind w:firstLine="480"/>
        <w:jc w:val="right"/>
        <w:rPr>
          <w:rFonts w:hint="eastAsia" w:ascii="宋体" w:hAnsi="宋体" w:cs="宋体"/>
          <w:color w:val="auto"/>
          <w:sz w:val="24"/>
          <w:szCs w:val="24"/>
        </w:rPr>
      </w:pPr>
    </w:p>
    <w:p>
      <w:pPr>
        <w:pStyle w:val="30"/>
        <w:spacing w:line="360" w:lineRule="auto"/>
        <w:ind w:firstLine="480"/>
        <w:jc w:val="right"/>
        <w:rPr>
          <w:rFonts w:hint="eastAsia" w:ascii="宋体" w:hAnsi="宋体" w:cs="宋体"/>
          <w:color w:val="auto"/>
          <w:sz w:val="24"/>
          <w:szCs w:val="24"/>
        </w:rPr>
      </w:pPr>
    </w:p>
    <w:p>
      <w:pPr>
        <w:pStyle w:val="30"/>
        <w:spacing w:line="360" w:lineRule="auto"/>
        <w:ind w:firstLine="480"/>
        <w:jc w:val="right"/>
        <w:rPr>
          <w:rFonts w:hint="eastAsia" w:ascii="宋体" w:hAnsi="宋体" w:cs="宋体"/>
          <w:color w:val="auto"/>
          <w:sz w:val="24"/>
          <w:szCs w:val="24"/>
        </w:rPr>
      </w:pPr>
    </w:p>
    <w:p>
      <w:pPr>
        <w:pStyle w:val="30"/>
        <w:spacing w:line="360" w:lineRule="auto"/>
        <w:ind w:firstLine="480"/>
        <w:jc w:val="right"/>
        <w:rPr>
          <w:rFonts w:hint="eastAsia" w:ascii="宋体" w:hAnsi="宋体" w:cs="宋体"/>
          <w:color w:val="auto"/>
          <w:sz w:val="24"/>
          <w:szCs w:val="24"/>
        </w:rPr>
      </w:pPr>
    </w:p>
    <w:p>
      <w:pPr>
        <w:pStyle w:val="30"/>
        <w:spacing w:line="360" w:lineRule="auto"/>
        <w:ind w:firstLine="480"/>
        <w:jc w:val="right"/>
        <w:rPr>
          <w:rFonts w:hint="eastAsia" w:ascii="宋体" w:hAnsi="宋体" w:cs="宋体"/>
          <w:color w:val="auto"/>
          <w:sz w:val="24"/>
          <w:szCs w:val="24"/>
        </w:rPr>
      </w:pPr>
    </w:p>
    <w:p>
      <w:pPr>
        <w:pStyle w:val="30"/>
        <w:spacing w:line="360" w:lineRule="auto"/>
        <w:ind w:firstLine="480"/>
        <w:jc w:val="right"/>
        <w:rPr>
          <w:rFonts w:hint="eastAsia" w:ascii="宋体" w:hAnsi="宋体" w:cs="宋体"/>
          <w:color w:val="auto"/>
          <w:sz w:val="24"/>
          <w:szCs w:val="24"/>
        </w:rPr>
      </w:pPr>
    </w:p>
    <w:p>
      <w:pPr>
        <w:pStyle w:val="30"/>
        <w:spacing w:line="360" w:lineRule="auto"/>
        <w:ind w:firstLine="480"/>
        <w:jc w:val="right"/>
        <w:rPr>
          <w:rFonts w:hint="eastAsia" w:ascii="宋体" w:hAnsi="宋体" w:cs="宋体"/>
          <w:color w:val="auto"/>
          <w:sz w:val="24"/>
          <w:szCs w:val="24"/>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spacing w:line="360" w:lineRule="auto"/>
        <w:ind w:left="0" w:leftChars="0" w:firstLine="492" w:firstLineChars="175"/>
        <w:jc w:val="left"/>
        <w:rPr>
          <w:rFonts w:hint="eastAsia" w:ascii="宋体" w:hAnsi="宋体" w:cs="宋体"/>
          <w:b/>
          <w:kern w:val="0"/>
          <w:sz w:val="28"/>
          <w:szCs w:val="28"/>
          <w:shd w:val="clear" w:color="auto" w:fill="FFFFFF"/>
        </w:rPr>
      </w:pPr>
    </w:p>
    <w:p>
      <w:pPr>
        <w:rPr>
          <w:rFonts w:hint="eastAsia" w:ascii="宋体" w:hAnsi="宋体" w:cs="宋体"/>
          <w:b/>
          <w:kern w:val="0"/>
          <w:sz w:val="28"/>
          <w:szCs w:val="28"/>
          <w:shd w:val="clear" w:color="auto" w:fill="FFFFFF"/>
        </w:rPr>
      </w:pPr>
      <w:r>
        <w:rPr>
          <w:rFonts w:hint="eastAsia" w:ascii="宋体" w:hAnsi="宋体" w:cs="宋体"/>
          <w:b/>
          <w:kern w:val="0"/>
          <w:sz w:val="28"/>
          <w:szCs w:val="28"/>
          <w:shd w:val="clear" w:color="auto" w:fill="FFFFFF"/>
        </w:rPr>
        <w:br w:type="page"/>
      </w:r>
    </w:p>
    <w:p>
      <w:pPr>
        <w:pStyle w:val="7"/>
        <w:spacing w:line="360" w:lineRule="auto"/>
        <w:ind w:left="0" w:leftChars="0"/>
        <w:jc w:val="center"/>
        <w:rPr>
          <w:rFonts w:ascii="宋体" w:hAnsi="宋体" w:cs="宋体"/>
          <w:b/>
          <w:bCs/>
          <w:sz w:val="28"/>
          <w:szCs w:val="28"/>
        </w:rPr>
      </w:pPr>
      <w:r>
        <w:rPr>
          <w:rFonts w:hint="eastAsia" w:ascii="宋体" w:hAnsi="宋体" w:cs="宋体"/>
          <w:b/>
          <w:kern w:val="0"/>
          <w:sz w:val="28"/>
          <w:szCs w:val="28"/>
          <w:shd w:val="clear" w:color="auto" w:fill="FFFFFF"/>
        </w:rPr>
        <w:t>承诺书</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hd w:val="clear" w:color="auto" w:fill="FFFFFF"/>
        <w:spacing w:line="420" w:lineRule="exact"/>
        <w:ind w:firstLine="480" w:firstLineChars="200"/>
        <w:jc w:val="left"/>
        <w:rPr>
          <w:rFonts w:hint="eastAsia" w:ascii="宋体" w:hAnsi="宋体" w:cs="宋体"/>
          <w:b/>
          <w:bCs/>
          <w:color w:val="auto"/>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pStyle w:val="7"/>
        <w:spacing w:line="360" w:lineRule="auto"/>
        <w:ind w:left="0" w:leftChars="0" w:firstLine="480" w:firstLineChars="200"/>
        <w:rPr>
          <w:rFonts w:hint="eastAsia" w:ascii="宋体" w:hAnsi="宋体" w:cs="宋体"/>
          <w:b/>
          <w:bCs/>
          <w:sz w:val="28"/>
          <w:szCs w:val="28"/>
        </w:rPr>
      </w:pPr>
      <w:r>
        <w:rPr>
          <w:rFonts w:hint="eastAsia" w:ascii="宋体" w:hAnsi="宋体" w:cs="宋体"/>
          <w:b w:val="0"/>
          <w:bCs w:val="0"/>
          <w:color w:val="auto"/>
          <w:sz w:val="24"/>
          <w:lang w:val="en-US" w:eastAsia="zh-CN"/>
        </w:rPr>
        <w:t>我司</w:t>
      </w:r>
      <w:r>
        <w:rPr>
          <w:rFonts w:hint="eastAsia" w:ascii="宋体" w:hAnsi="宋体" w:cs="宋体"/>
          <w:b w:val="0"/>
          <w:bCs w:val="0"/>
          <w:color w:val="auto"/>
          <w:sz w:val="24"/>
        </w:rPr>
        <w:t>对</w:t>
      </w:r>
      <w:r>
        <w:rPr>
          <w:rFonts w:hint="eastAsia" w:ascii="宋体" w:hAnsi="宋体" w:cs="宋体"/>
          <w:b w:val="0"/>
          <w:bCs w:val="0"/>
          <w:color w:val="auto"/>
          <w:sz w:val="24"/>
          <w:lang w:val="en-US" w:eastAsia="zh-CN"/>
        </w:rPr>
        <w:t>采购人</w:t>
      </w:r>
      <w:r>
        <w:rPr>
          <w:rFonts w:hint="eastAsia" w:ascii="宋体" w:hAnsi="宋体" w:cs="宋体"/>
          <w:b w:val="0"/>
          <w:bCs w:val="0"/>
          <w:color w:val="auto"/>
          <w:sz w:val="24"/>
          <w:lang w:eastAsia="zh-CN"/>
        </w:rPr>
        <w:t>每批次</w:t>
      </w:r>
      <w:r>
        <w:rPr>
          <w:rFonts w:hint="eastAsia" w:ascii="宋体" w:hAnsi="宋体" w:cs="宋体"/>
          <w:b w:val="0"/>
          <w:bCs w:val="0"/>
          <w:color w:val="auto"/>
          <w:sz w:val="24"/>
        </w:rPr>
        <w:t>采购的货物</w:t>
      </w:r>
      <w:r>
        <w:rPr>
          <w:rFonts w:hint="eastAsia" w:ascii="宋体" w:hAnsi="宋体" w:cs="宋体"/>
          <w:b w:val="0"/>
          <w:bCs w:val="0"/>
          <w:color w:val="auto"/>
          <w:sz w:val="24"/>
          <w:lang w:val="en-US" w:eastAsia="zh-CN"/>
        </w:rPr>
        <w:t>都将</w:t>
      </w:r>
      <w:r>
        <w:rPr>
          <w:rFonts w:hint="eastAsia" w:ascii="宋体" w:hAnsi="宋体" w:cs="宋体"/>
          <w:b w:val="0"/>
          <w:bCs w:val="0"/>
          <w:color w:val="auto"/>
          <w:sz w:val="24"/>
        </w:rPr>
        <w:t>按照网上竞价文件的要求提供合格的产品，对</w:t>
      </w:r>
      <w:r>
        <w:rPr>
          <w:rFonts w:hint="eastAsia" w:ascii="宋体" w:hAnsi="宋体" w:cs="宋体"/>
          <w:b w:val="0"/>
          <w:bCs w:val="0"/>
          <w:color w:val="auto"/>
          <w:sz w:val="24"/>
          <w:lang w:val="en-US" w:eastAsia="zh-CN"/>
        </w:rPr>
        <w:t>我司</w:t>
      </w:r>
      <w:r>
        <w:rPr>
          <w:rFonts w:hint="eastAsia" w:ascii="宋体" w:hAnsi="宋体" w:cs="宋体"/>
          <w:b w:val="0"/>
          <w:bCs w:val="0"/>
          <w:color w:val="auto"/>
          <w:sz w:val="24"/>
        </w:rPr>
        <w:t>所供的货物</w:t>
      </w:r>
      <w:r>
        <w:rPr>
          <w:rFonts w:hint="eastAsia" w:ascii="宋体" w:hAnsi="宋体" w:cs="宋体"/>
          <w:b w:val="0"/>
          <w:bCs w:val="0"/>
          <w:color w:val="auto"/>
          <w:sz w:val="24"/>
          <w:lang w:val="en-US" w:eastAsia="zh-CN"/>
        </w:rPr>
        <w:t>都将提供三包服务，对</w:t>
      </w:r>
      <w:r>
        <w:rPr>
          <w:rFonts w:hint="eastAsia" w:ascii="宋体" w:hAnsi="宋体" w:cs="宋体"/>
          <w:b w:val="0"/>
          <w:bCs w:val="0"/>
          <w:color w:val="auto"/>
          <w:sz w:val="24"/>
        </w:rPr>
        <w:t>出现</w:t>
      </w:r>
      <w:r>
        <w:rPr>
          <w:rFonts w:hint="eastAsia" w:ascii="宋体" w:hAnsi="宋体" w:cs="宋体"/>
          <w:b w:val="0"/>
          <w:bCs w:val="0"/>
          <w:color w:val="auto"/>
          <w:sz w:val="24"/>
          <w:lang w:eastAsia="zh-CN"/>
        </w:rPr>
        <w:t>质量问题的</w:t>
      </w:r>
      <w:r>
        <w:rPr>
          <w:rFonts w:hint="eastAsia" w:ascii="宋体" w:hAnsi="宋体" w:cs="宋体"/>
          <w:b w:val="0"/>
          <w:bCs w:val="0"/>
          <w:color w:val="auto"/>
          <w:sz w:val="24"/>
        </w:rPr>
        <w:t>货物及时进行维修或更换。</w:t>
      </w:r>
      <w:r>
        <w:rPr>
          <w:rFonts w:hint="eastAsia" w:ascii="宋体" w:hAnsi="宋体" w:cs="宋体"/>
          <w:b/>
          <w:bCs/>
          <w:sz w:val="28"/>
          <w:szCs w:val="28"/>
        </w:rPr>
        <w:t xml:space="preserve">       </w:t>
      </w:r>
    </w:p>
    <w:p>
      <w:pPr>
        <w:pStyle w:val="7"/>
        <w:spacing w:line="360" w:lineRule="auto"/>
        <w:ind w:left="0" w:leftChars="0"/>
        <w:rPr>
          <w:sz w:val="24"/>
        </w:rPr>
      </w:pPr>
      <w:r>
        <w:rPr>
          <w:rFonts w:hint="eastAsia" w:ascii="宋体" w:hAnsi="宋体" w:cs="宋体"/>
          <w:b/>
          <w:bCs/>
          <w:sz w:val="28"/>
          <w:szCs w:val="28"/>
        </w:rPr>
        <w:t xml:space="preserve"> </w:t>
      </w: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jc w:val="center"/>
      </w:pPr>
      <w:r>
        <w:rPr>
          <w:rFonts w:hint="eastAsia" w:ascii="宋体" w:hAnsi="宋体" w:cs="宋体"/>
          <w:sz w:val="24"/>
        </w:rPr>
        <w:t>网上竞价文件第三章要求的其他证明材料。</w:t>
      </w:r>
    </w:p>
    <w:p>
      <w:pPr>
        <w:pStyle w:val="30"/>
        <w:spacing w:line="360" w:lineRule="auto"/>
        <w:ind w:firstLine="480"/>
        <w:jc w:val="right"/>
        <w:rPr>
          <w:rFonts w:ascii="宋体" w:hAnsi="宋体" w:cs="宋体"/>
          <w:sz w:val="24"/>
          <w:szCs w:val="24"/>
          <w:lang w:eastAsia="zh-CN"/>
        </w:rPr>
      </w:pPr>
    </w:p>
    <w:p>
      <w:pPr>
        <w:pStyle w:val="30"/>
        <w:spacing w:line="360" w:lineRule="auto"/>
        <w:ind w:firstLine="480"/>
        <w:jc w:val="right"/>
        <w:rPr>
          <w:rFonts w:ascii="宋体" w:hAnsi="宋体" w:cs="宋体"/>
          <w:sz w:val="24"/>
          <w:szCs w:val="24"/>
          <w:lang w:eastAsia="zh-CN"/>
        </w:rPr>
      </w:pPr>
    </w:p>
    <w:p>
      <w:pPr>
        <w:pStyle w:val="30"/>
        <w:spacing w:line="360" w:lineRule="auto"/>
        <w:ind w:firstLine="480"/>
        <w:jc w:val="right"/>
        <w:rPr>
          <w:rFonts w:ascii="宋体" w:hAnsi="宋体" w:cs="宋体"/>
          <w:sz w:val="24"/>
          <w:szCs w:val="24"/>
          <w:lang w:eastAsia="zh-CN"/>
        </w:rPr>
      </w:pPr>
    </w:p>
    <w:p>
      <w:pPr>
        <w:pStyle w:val="30"/>
        <w:spacing w:line="360" w:lineRule="auto"/>
        <w:ind w:firstLine="480"/>
        <w:jc w:val="right"/>
        <w:rPr>
          <w:rFonts w:ascii="宋体" w:hAnsi="宋体" w:cs="宋体"/>
          <w:sz w:val="24"/>
          <w:szCs w:val="24"/>
          <w:lang w:eastAsia="zh-CN"/>
        </w:rPr>
      </w:pPr>
    </w:p>
    <w:p>
      <w:pPr>
        <w:pStyle w:val="30"/>
        <w:spacing w:line="360" w:lineRule="auto"/>
        <w:ind w:firstLine="480"/>
        <w:jc w:val="right"/>
        <w:rPr>
          <w:rFonts w:ascii="宋体" w:hAnsi="宋体" w:cs="宋体"/>
          <w:sz w:val="24"/>
          <w:szCs w:val="24"/>
          <w:lang w:eastAsia="zh-CN"/>
        </w:rPr>
      </w:pPr>
    </w:p>
    <w:p>
      <w:pPr>
        <w:pStyle w:val="30"/>
        <w:spacing w:line="360" w:lineRule="auto"/>
        <w:ind w:firstLine="480"/>
        <w:jc w:val="right"/>
        <w:rPr>
          <w:rFonts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pPr>
    </w:p>
    <w:p>
      <w:pPr>
        <w:pStyle w:val="13"/>
      </w:pPr>
    </w:p>
    <w:p>
      <w:pPr>
        <w:pStyle w:val="13"/>
      </w:pPr>
    </w:p>
    <w:p>
      <w:pPr>
        <w:rPr>
          <w:rFonts w:hint="eastAsia" w:ascii="宋体" w:hAnsi="宋体" w:cs="宋体"/>
          <w:b/>
          <w:bCs/>
          <w:sz w:val="28"/>
          <w:szCs w:val="28"/>
        </w:rPr>
      </w:pPr>
      <w:r>
        <w:rPr>
          <w:rFonts w:hint="eastAsia" w:ascii="宋体" w:hAnsi="宋体" w:cs="宋体"/>
          <w:b/>
          <w:bCs/>
          <w:sz w:val="28"/>
          <w:szCs w:val="28"/>
        </w:rPr>
        <w:br w:type="page"/>
      </w: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6"/>
        <w:rPr>
          <w:rFonts w:ascii="楷体_GB2312" w:eastAsia="楷体_GB2312"/>
          <w:b/>
          <w:sz w:val="40"/>
          <w:szCs w:val="40"/>
        </w:rPr>
      </w:pPr>
    </w:p>
    <w:p>
      <w:pPr>
        <w:pStyle w:val="7"/>
        <w:rPr>
          <w:rFonts w:ascii="楷体_GB2312" w:eastAsia="楷体_GB2312"/>
          <w:b/>
          <w:sz w:val="40"/>
          <w:szCs w:val="40"/>
        </w:rPr>
      </w:pPr>
    </w:p>
    <w:p>
      <w:pPr>
        <w:pStyle w:val="6"/>
        <w:rPr>
          <w:rFonts w:ascii="楷体_GB2312" w:eastAsia="楷体_GB2312"/>
          <w:b/>
          <w:sz w:val="40"/>
          <w:szCs w:val="40"/>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ind w:left="0" w:leftChars="0"/>
        <w:rPr>
          <w:rFonts w:ascii="楷体_GB2312" w:eastAsia="楷体_GB2312"/>
          <w:b/>
          <w:sz w:val="44"/>
          <w:szCs w:val="44"/>
        </w:rPr>
      </w:pPr>
    </w:p>
    <w:p>
      <w:pPr>
        <w:pStyle w:val="13"/>
        <w:rPr>
          <w:rFonts w:ascii="楷体_GB2312" w:eastAsia="楷体_GB2312"/>
          <w:b/>
          <w:sz w:val="44"/>
          <w:szCs w:val="44"/>
        </w:rPr>
      </w:pPr>
    </w:p>
    <w:p>
      <w:pPr>
        <w:pStyle w:val="13"/>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6"/>
          <w:rFonts w:hAnsi="宋体" w:cs="宋体"/>
          <w:b/>
          <w:bCs/>
          <w:color w:val="FF0000"/>
          <w:sz w:val="44"/>
          <w:szCs w:val="44"/>
        </w:rPr>
      </w:pPr>
    </w:p>
    <w:p>
      <w:pPr>
        <w:pStyle w:val="25"/>
        <w:spacing w:after="120" w:line="500" w:lineRule="exact"/>
        <w:jc w:val="center"/>
        <w:outlineLvl w:val="9"/>
        <w:rPr>
          <w:rStyle w:val="26"/>
          <w:rFonts w:hAnsi="宋体" w:cs="宋体"/>
          <w:b/>
          <w:bCs/>
          <w:sz w:val="44"/>
          <w:szCs w:val="44"/>
        </w:rPr>
      </w:pPr>
      <w:r>
        <w:rPr>
          <w:rStyle w:val="26"/>
          <w:rFonts w:hint="eastAsia" w:hAnsi="宋体" w:cs="宋体"/>
          <w:b/>
          <w:bCs/>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keepNext w:val="0"/>
        <w:keepLines w:val="0"/>
        <w:pageBreakBefore w:val="0"/>
        <w:widowControl w:val="0"/>
        <w:kinsoku/>
        <w:wordWrap/>
        <w:overflowPunct/>
        <w:topLinePunct w:val="0"/>
        <w:autoSpaceDE/>
        <w:autoSpaceDN/>
        <w:bidi w:val="0"/>
        <w:adjustRightInd/>
        <w:snapToGrid/>
        <w:textAlignment w:val="auto"/>
        <w:outlineLvl w:val="9"/>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13"/>
      </w:pPr>
    </w:p>
    <w:p>
      <w: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9"/>
        <w:rPr>
          <w:sz w:val="32"/>
          <w:szCs w:val="32"/>
        </w:rPr>
      </w:pPr>
      <w:r>
        <w:rPr>
          <w:sz w:val="32"/>
          <w:szCs w:val="32"/>
        </w:rPr>
        <w:t>1、报价一览表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
          <w:bCs/>
          <w:sz w:val="24"/>
          <w:szCs w:val="24"/>
        </w:rPr>
      </w:pPr>
      <w:r>
        <w:rPr>
          <w:rFonts w:hint="eastAsia"/>
          <w:b/>
          <w:bCs/>
          <w:sz w:val="24"/>
          <w:szCs w:val="24"/>
        </w:rPr>
        <w:t xml:space="preserve">项目编号：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cs="宋体"/>
          <w:b/>
          <w:bCs/>
          <w:sz w:val="24"/>
        </w:rPr>
      </w:pPr>
      <w:r>
        <w:rPr>
          <w:rFonts w:hint="eastAsia"/>
          <w:b/>
          <w:bCs/>
          <w:sz w:val="24"/>
          <w:szCs w:val="24"/>
        </w:rPr>
        <w:t xml:space="preserve">项目名称: </w:t>
      </w:r>
    </w:p>
    <w:p>
      <w:pPr>
        <w:pStyle w:val="28"/>
        <w:ind w:firstLine="6240" w:firstLineChars="2600"/>
        <w:rPr>
          <w:rFonts w:ascii="宋体" w:hAnsi="宋体"/>
          <w:sz w:val="24"/>
        </w:rPr>
      </w:pPr>
      <w:r>
        <w:rPr>
          <w:rFonts w:hint="eastAsia" w:ascii="宋体" w:hAnsi="宋体"/>
          <w:sz w:val="24"/>
        </w:rPr>
        <w:t>金额单位：人民币元</w:t>
      </w:r>
    </w:p>
    <w:tbl>
      <w:tblPr>
        <w:tblStyle w:val="19"/>
        <w:tblW w:w="92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Layout w:type="fixed"/>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ind w:left="-105" w:leftChars="-50" w:right="-105" w:rightChars="-50"/>
              <w:jc w:val="center"/>
              <w:rPr>
                <w:rFonts w:hAnsi="宋体"/>
                <w:kern w:val="2"/>
                <w:sz w:val="24"/>
              </w:rPr>
            </w:pPr>
            <w:r>
              <w:rPr>
                <w:rFonts w:hint="eastAsia" w:hAnsi="宋体"/>
                <w:kern w:val="2"/>
                <w:sz w:val="24"/>
                <w:highlight w:val="none"/>
              </w:rPr>
              <w:t>单价</w:t>
            </w:r>
          </w:p>
        </w:tc>
        <w:tc>
          <w:tcPr>
            <w:tcW w:w="2746" w:type="dxa"/>
            <w:vAlign w:val="center"/>
          </w:tcPr>
          <w:p>
            <w:pPr>
              <w:pStyle w:val="10"/>
              <w:snapToGrid w:val="0"/>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bl>
    <w:p>
      <w:pPr>
        <w:pStyle w:val="28"/>
        <w:ind w:firstLine="6240" w:firstLineChars="2600"/>
        <w:rPr>
          <w:rFonts w:ascii="宋体" w:hAnsi="宋体"/>
          <w:sz w:val="24"/>
        </w:rPr>
      </w:pPr>
    </w:p>
    <w:p>
      <w:pPr>
        <w:pStyle w:val="28"/>
        <w:ind w:firstLine="6240" w:firstLineChars="2600"/>
        <w:rPr>
          <w:rFonts w:ascii="宋体" w:hAnsi="宋体"/>
          <w:sz w:val="24"/>
        </w:rPr>
      </w:pPr>
    </w:p>
    <w:p>
      <w:pPr>
        <w:pStyle w:val="28"/>
        <w:ind w:firstLine="6240" w:firstLineChars="2600"/>
        <w:rPr>
          <w:rFonts w:ascii="宋体" w:hAnsi="宋体"/>
          <w:sz w:val="24"/>
        </w:rPr>
      </w:pPr>
    </w:p>
    <w:p>
      <w:pPr>
        <w:pStyle w:val="14"/>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
    <w:p/>
    <w:p>
      <w:pPr>
        <w:numPr>
          <w:ilvl w:val="0"/>
          <w:numId w:val="5"/>
        </w:numPr>
        <w:jc w:val="center"/>
      </w:pPr>
      <w: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eastAsia="宋体" w:cs="Times New Roman"/>
          <w:sz w:val="32"/>
          <w:szCs w:val="32"/>
          <w:highlight w:val="none"/>
        </w:rPr>
      </w:pPr>
      <w:r>
        <w:rPr>
          <w:rFonts w:hint="eastAsia" w:eastAsia="宋体" w:cs="Times New Roman"/>
          <w:sz w:val="32"/>
          <w:szCs w:val="32"/>
          <w:highlight w:val="none"/>
        </w:rPr>
        <w:t>2、货物（服务）</w:t>
      </w:r>
      <w:r>
        <w:rPr>
          <w:rFonts w:eastAsia="宋体" w:cs="Times New Roman"/>
          <w:sz w:val="32"/>
          <w:szCs w:val="32"/>
          <w:highlight w:val="none"/>
        </w:rPr>
        <w:t>分项报价表（若有）</w:t>
      </w:r>
    </w:p>
    <w:p>
      <w:pPr>
        <w:pStyle w:val="14"/>
        <w:numPr>
          <w:ilvl w:val="0"/>
          <w:numId w:val="6"/>
        </w:numPr>
        <w:spacing w:before="75" w:beforeAutospacing="0" w:after="75" w:afterAutospacing="0" w:line="360" w:lineRule="auto"/>
        <w:rPr>
          <w:b/>
          <w:bCs/>
          <w:highlight w:val="none"/>
        </w:rPr>
      </w:pPr>
      <w:r>
        <w:rPr>
          <w:rFonts w:hint="eastAsia"/>
          <w:b/>
          <w:bCs/>
          <w:highlight w:val="none"/>
        </w:rPr>
        <w:t>供应商应在网上竞价系统平台中报出项目总价，在网上竞价过程中无需上传分项报价表（若有）。</w:t>
      </w:r>
    </w:p>
    <w:p>
      <w:pPr>
        <w:pStyle w:val="14"/>
        <w:numPr>
          <w:ilvl w:val="0"/>
          <w:numId w:val="6"/>
        </w:numPr>
        <w:spacing w:before="75" w:beforeAutospacing="0" w:after="75" w:afterAutospacing="0" w:line="360" w:lineRule="auto"/>
        <w:rPr>
          <w:b/>
          <w:bCs/>
          <w:highlight w:val="none"/>
        </w:rPr>
      </w:pPr>
      <w:r>
        <w:rPr>
          <w:rFonts w:hint="eastAsia"/>
          <w:b/>
          <w:bCs/>
          <w:highlight w:val="none"/>
        </w:rPr>
        <w:t>成交供应商的分项报价表（若有）随纸质响应文件提供。</w:t>
      </w:r>
    </w:p>
    <w:p>
      <w:pPr>
        <w:pStyle w:val="14"/>
        <w:numPr>
          <w:ilvl w:val="0"/>
          <w:numId w:val="6"/>
        </w:numPr>
        <w:spacing w:before="75" w:beforeAutospacing="0" w:after="75" w:afterAutospacing="0" w:line="360" w:lineRule="auto"/>
        <w:rPr>
          <w:b/>
          <w:bCs/>
        </w:rPr>
      </w:pPr>
      <w:r>
        <w:rPr>
          <w:rFonts w:hint="eastAsia"/>
          <w:b/>
          <w:bCs/>
        </w:rPr>
        <w:t>本表为货物、服务项目适用。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cs="Times New Roman"/>
          <w:b/>
          <w:bCs/>
          <w:sz w:val="24"/>
          <w:szCs w:val="24"/>
        </w:rPr>
      </w:pPr>
      <w:r>
        <w:rPr>
          <w:rFonts w:hint="eastAsia" w:eastAsia="宋体" w:cs="Times New Roman"/>
          <w:b/>
          <w:bCs/>
          <w:sz w:val="24"/>
          <w:szCs w:val="24"/>
        </w:rPr>
        <w:t xml:space="preserve">项目编号：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cs="Times New Roman"/>
          <w:b/>
          <w:bCs/>
          <w:sz w:val="24"/>
          <w:szCs w:val="24"/>
        </w:rPr>
      </w:pPr>
      <w:r>
        <w:rPr>
          <w:rFonts w:hint="eastAsia" w:eastAsia="宋体" w:cs="Times New Roman"/>
          <w:b/>
          <w:bCs/>
          <w:sz w:val="24"/>
          <w:szCs w:val="24"/>
        </w:rPr>
        <w:t xml:space="preserve">项目名称: </w:t>
      </w:r>
    </w:p>
    <w:p>
      <w:pPr>
        <w:pStyle w:val="28"/>
        <w:ind w:firstLine="6240" w:firstLineChars="2600"/>
        <w:rPr>
          <w:rFonts w:ascii="宋体" w:hAnsi="宋体"/>
          <w:sz w:val="24"/>
        </w:rPr>
      </w:pPr>
      <w:r>
        <w:rPr>
          <w:rFonts w:hint="eastAsia" w:ascii="宋体" w:hAnsi="宋体"/>
          <w:sz w:val="24"/>
        </w:rPr>
        <w:t>金额单位：人民币元</w:t>
      </w:r>
    </w:p>
    <w:tbl>
      <w:tblPr>
        <w:tblStyle w:val="19"/>
        <w:tblW w:w="92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vAlign w:val="center"/>
          </w:tcPr>
          <w:p>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sz w:val="24"/>
              </w:rPr>
            </w:pPr>
            <w:r>
              <w:rPr>
                <w:rFonts w:hint="eastAsia" w:ascii="宋体" w:hAnsi="宋体"/>
                <w:sz w:val="24"/>
              </w:rPr>
              <w:t>合同包总价：</w:t>
            </w:r>
          </w:p>
        </w:tc>
      </w:tr>
    </w:tbl>
    <w:p>
      <w:pPr>
        <w:pStyle w:val="28"/>
        <w:ind w:firstLine="6240" w:firstLineChars="2600"/>
        <w:rPr>
          <w:rFonts w:ascii="宋体" w:hAnsi="宋体"/>
          <w:sz w:val="24"/>
        </w:rPr>
      </w:pPr>
    </w:p>
    <w:p>
      <w:pPr>
        <w:pStyle w:val="28"/>
        <w:ind w:firstLine="6240" w:firstLineChars="2600"/>
        <w:rPr>
          <w:rFonts w:ascii="宋体" w:hAnsi="宋体"/>
          <w:sz w:val="24"/>
        </w:rPr>
      </w:pPr>
    </w:p>
    <w:p>
      <w:pPr>
        <w:pStyle w:val="14"/>
        <w:spacing w:before="75" w:beforeAutospacing="0" w:after="75" w:afterAutospacing="0"/>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20wasBAABNAwAADgAAAGRycy9lMm9Eb2MueG1srVNLbtswEN0XyB0I&#10;7mMpWgSGYDlIECQIEDQF0h6ApkiLAH/gMJZ8geYGXXXTfc/lc3RISc6nuyAban58nPdmtLoYjCY7&#10;EUA529CzRUmJsNy1ym4b+uP7zemSEojMtkw7Kxq6F0Av1idfVr2vReU6p1sRCIJYqHvf0C5GXxcF&#10;8E4YBgvnhcWkdMGwiG7YFm1gPaIbXVRleV70LrQ+OC4AMHo9Juk640speHyQEkQkuqHYW8xnyOcm&#10;ncV6xeptYL5TfGqDfaALw5TFR49Q1ywy8hTUf1BG8eDAybjgzhROSsVF5oBszsp3bB475kXmguKA&#10;P8oEnwfLv+6+BaLahlaUWGZwRIdfz4fffw9/fpIqydN7qLHq0WNdHK7cgGOe44DBxHqQwaQv8iGY&#10;R6H3R3HFEAlPl5bVclliimNudhC/eLnuA8Rb4QxJRkMDTi+Lynb3EMfSuSS9Zt2N0jpPUNs3AcQc&#10;IyKvwHQ7MRk7TlYcNsNEb+PaPbLrcQ0aanFPKdF3FlVOGzMbYTY2k5FeBH/5FLGN3F1CHaGQVXJw&#10;ZpnftF9pKV77uerlL1j/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BN7bTBqwEAAE0DAAAO&#10;AAAAAAAAAAEAIAAAAB4BAABkcnMvZTJvRG9jLnhtbFBLBQYAAAAABgAGAFkBAAA7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abstractNum w:abstractNumId="5">
    <w:nsid w:val="7F18670A"/>
    <w:multiLevelType w:val="singleLevel"/>
    <w:tmpl w:val="7F18670A"/>
    <w:lvl w:ilvl="0" w:tentative="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NzMwODhlMDA4MGQ1MzYxZTZkYmNmMzRkZjFjODAifQ=="/>
  </w:docVars>
  <w:rsids>
    <w:rsidRoot w:val="7D0C36B0"/>
    <w:rsid w:val="00091325"/>
    <w:rsid w:val="00101067"/>
    <w:rsid w:val="00357C9D"/>
    <w:rsid w:val="004E616D"/>
    <w:rsid w:val="00572F8A"/>
    <w:rsid w:val="005D48C2"/>
    <w:rsid w:val="008B5C3E"/>
    <w:rsid w:val="008C0256"/>
    <w:rsid w:val="008D7197"/>
    <w:rsid w:val="00904884"/>
    <w:rsid w:val="00920171"/>
    <w:rsid w:val="009511BF"/>
    <w:rsid w:val="00A91D03"/>
    <w:rsid w:val="00AD4857"/>
    <w:rsid w:val="00AF751C"/>
    <w:rsid w:val="00B45921"/>
    <w:rsid w:val="00BD3B18"/>
    <w:rsid w:val="00CE72AE"/>
    <w:rsid w:val="00CF3EA5"/>
    <w:rsid w:val="00DC7B7C"/>
    <w:rsid w:val="00E270FA"/>
    <w:rsid w:val="01161D3F"/>
    <w:rsid w:val="017007C4"/>
    <w:rsid w:val="01D96D99"/>
    <w:rsid w:val="047C5BE9"/>
    <w:rsid w:val="04D62256"/>
    <w:rsid w:val="05191440"/>
    <w:rsid w:val="06053772"/>
    <w:rsid w:val="066C58B5"/>
    <w:rsid w:val="07072795"/>
    <w:rsid w:val="07683772"/>
    <w:rsid w:val="078834F2"/>
    <w:rsid w:val="07CE08D7"/>
    <w:rsid w:val="083B593B"/>
    <w:rsid w:val="09287EA3"/>
    <w:rsid w:val="0AD0153F"/>
    <w:rsid w:val="0BFC3C47"/>
    <w:rsid w:val="0C3262F6"/>
    <w:rsid w:val="0C524BC1"/>
    <w:rsid w:val="0D1B387B"/>
    <w:rsid w:val="0EC95AAB"/>
    <w:rsid w:val="0F017011"/>
    <w:rsid w:val="0F7478F2"/>
    <w:rsid w:val="0FD76BE7"/>
    <w:rsid w:val="10B07603"/>
    <w:rsid w:val="11375339"/>
    <w:rsid w:val="11E70DE6"/>
    <w:rsid w:val="123725FC"/>
    <w:rsid w:val="12662BF6"/>
    <w:rsid w:val="13646B97"/>
    <w:rsid w:val="145044FA"/>
    <w:rsid w:val="145B7487"/>
    <w:rsid w:val="14997544"/>
    <w:rsid w:val="154462C0"/>
    <w:rsid w:val="16FB6BF7"/>
    <w:rsid w:val="16FB7731"/>
    <w:rsid w:val="18455C50"/>
    <w:rsid w:val="193B33BD"/>
    <w:rsid w:val="19F35491"/>
    <w:rsid w:val="1A424BEC"/>
    <w:rsid w:val="1A706A33"/>
    <w:rsid w:val="1ABB1CB4"/>
    <w:rsid w:val="1B4C00B3"/>
    <w:rsid w:val="1BDB37F6"/>
    <w:rsid w:val="1C756BCA"/>
    <w:rsid w:val="1DB01F38"/>
    <w:rsid w:val="1E772572"/>
    <w:rsid w:val="1E941C0E"/>
    <w:rsid w:val="1EA74E0A"/>
    <w:rsid w:val="1FCE03E6"/>
    <w:rsid w:val="20B93497"/>
    <w:rsid w:val="21715CA3"/>
    <w:rsid w:val="218617B3"/>
    <w:rsid w:val="22066450"/>
    <w:rsid w:val="229B1419"/>
    <w:rsid w:val="22F664C5"/>
    <w:rsid w:val="24CE37EF"/>
    <w:rsid w:val="27B0758A"/>
    <w:rsid w:val="28ED4932"/>
    <w:rsid w:val="2BB92E41"/>
    <w:rsid w:val="2BE37F2A"/>
    <w:rsid w:val="2C4409AE"/>
    <w:rsid w:val="2C970D19"/>
    <w:rsid w:val="2CC3566A"/>
    <w:rsid w:val="2D5C786C"/>
    <w:rsid w:val="2E273D00"/>
    <w:rsid w:val="2E4E3659"/>
    <w:rsid w:val="2EF601AB"/>
    <w:rsid w:val="2F1D7458"/>
    <w:rsid w:val="2FC736C3"/>
    <w:rsid w:val="2FD76403"/>
    <w:rsid w:val="304401E6"/>
    <w:rsid w:val="30B56BE5"/>
    <w:rsid w:val="31757D4B"/>
    <w:rsid w:val="3206672B"/>
    <w:rsid w:val="32A33816"/>
    <w:rsid w:val="32E8029B"/>
    <w:rsid w:val="331F493E"/>
    <w:rsid w:val="339715FE"/>
    <w:rsid w:val="343958F2"/>
    <w:rsid w:val="34442F4F"/>
    <w:rsid w:val="35342044"/>
    <w:rsid w:val="366C445A"/>
    <w:rsid w:val="36FC292C"/>
    <w:rsid w:val="37723E6A"/>
    <w:rsid w:val="38984E8B"/>
    <w:rsid w:val="38AD71CE"/>
    <w:rsid w:val="38B206F2"/>
    <w:rsid w:val="38D03EC5"/>
    <w:rsid w:val="39672DBD"/>
    <w:rsid w:val="3A06184C"/>
    <w:rsid w:val="3AAC3BE1"/>
    <w:rsid w:val="3AE322E8"/>
    <w:rsid w:val="3B951460"/>
    <w:rsid w:val="3BC4458F"/>
    <w:rsid w:val="3DF73D1B"/>
    <w:rsid w:val="3E083194"/>
    <w:rsid w:val="3EA373E8"/>
    <w:rsid w:val="4069290A"/>
    <w:rsid w:val="40E67721"/>
    <w:rsid w:val="4111484F"/>
    <w:rsid w:val="41207397"/>
    <w:rsid w:val="41AD1A95"/>
    <w:rsid w:val="41EE4ADF"/>
    <w:rsid w:val="43016A94"/>
    <w:rsid w:val="430262FA"/>
    <w:rsid w:val="4365451E"/>
    <w:rsid w:val="45B26E32"/>
    <w:rsid w:val="45BB2A9C"/>
    <w:rsid w:val="46621CCE"/>
    <w:rsid w:val="46E82445"/>
    <w:rsid w:val="47AD2485"/>
    <w:rsid w:val="48AF1609"/>
    <w:rsid w:val="49143FE3"/>
    <w:rsid w:val="4A192E60"/>
    <w:rsid w:val="4A6B76DF"/>
    <w:rsid w:val="4B6039DC"/>
    <w:rsid w:val="4BEA4569"/>
    <w:rsid w:val="4BF07AFC"/>
    <w:rsid w:val="4C853456"/>
    <w:rsid w:val="4C8D0406"/>
    <w:rsid w:val="4D2D0398"/>
    <w:rsid w:val="4D7366C9"/>
    <w:rsid w:val="4E992277"/>
    <w:rsid w:val="4ECB5659"/>
    <w:rsid w:val="4FCA2B8A"/>
    <w:rsid w:val="4FF859C6"/>
    <w:rsid w:val="507C6349"/>
    <w:rsid w:val="508E3509"/>
    <w:rsid w:val="512E7607"/>
    <w:rsid w:val="513D6FBD"/>
    <w:rsid w:val="51AD665B"/>
    <w:rsid w:val="537030EF"/>
    <w:rsid w:val="54543237"/>
    <w:rsid w:val="548B2F99"/>
    <w:rsid w:val="551B5793"/>
    <w:rsid w:val="553C6CD1"/>
    <w:rsid w:val="569A68B2"/>
    <w:rsid w:val="56E246A2"/>
    <w:rsid w:val="57676FAD"/>
    <w:rsid w:val="596E240E"/>
    <w:rsid w:val="59EE13EB"/>
    <w:rsid w:val="5AAF6C69"/>
    <w:rsid w:val="5B985EF4"/>
    <w:rsid w:val="5C2B04AE"/>
    <w:rsid w:val="5C693288"/>
    <w:rsid w:val="5DAA1DAA"/>
    <w:rsid w:val="5E5D18E8"/>
    <w:rsid w:val="5E620622"/>
    <w:rsid w:val="5ED04EBE"/>
    <w:rsid w:val="5EFC0A8E"/>
    <w:rsid w:val="5F047298"/>
    <w:rsid w:val="5F571ABE"/>
    <w:rsid w:val="5F9920D6"/>
    <w:rsid w:val="60E372DE"/>
    <w:rsid w:val="614B7E41"/>
    <w:rsid w:val="61C86CA3"/>
    <w:rsid w:val="62044208"/>
    <w:rsid w:val="62653249"/>
    <w:rsid w:val="629618C8"/>
    <w:rsid w:val="62F55A50"/>
    <w:rsid w:val="631E2BF8"/>
    <w:rsid w:val="632526FC"/>
    <w:rsid w:val="63AF5A7E"/>
    <w:rsid w:val="63C0699C"/>
    <w:rsid w:val="65EC32D5"/>
    <w:rsid w:val="670A6F1A"/>
    <w:rsid w:val="67275C69"/>
    <w:rsid w:val="67AA6857"/>
    <w:rsid w:val="67FF35A1"/>
    <w:rsid w:val="686B6A55"/>
    <w:rsid w:val="6897342B"/>
    <w:rsid w:val="697303C5"/>
    <w:rsid w:val="6A0B4BDE"/>
    <w:rsid w:val="6D237931"/>
    <w:rsid w:val="6D7C4FC3"/>
    <w:rsid w:val="6E312084"/>
    <w:rsid w:val="6E58315D"/>
    <w:rsid w:val="6ECA7CE1"/>
    <w:rsid w:val="70595E76"/>
    <w:rsid w:val="721C436A"/>
    <w:rsid w:val="727B094D"/>
    <w:rsid w:val="73535B82"/>
    <w:rsid w:val="73EF3D7E"/>
    <w:rsid w:val="7657031B"/>
    <w:rsid w:val="76A03E42"/>
    <w:rsid w:val="7A4058F2"/>
    <w:rsid w:val="7AAB2866"/>
    <w:rsid w:val="7AF92A18"/>
    <w:rsid w:val="7BC60A3F"/>
    <w:rsid w:val="7BF0080F"/>
    <w:rsid w:val="7C3803A2"/>
    <w:rsid w:val="7CEA684B"/>
    <w:rsid w:val="7D0C36B0"/>
    <w:rsid w:val="7E8E2864"/>
    <w:rsid w:val="7EC438F0"/>
    <w:rsid w:val="7EF944E8"/>
    <w:rsid w:val="7FBE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2">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unhideWhenUsed/>
    <w:qFormat/>
    <w:uiPriority w:val="9"/>
    <w:pPr>
      <w:keepNext/>
      <w:keepLines/>
      <w:spacing w:before="260" w:after="260" w:line="416" w:lineRule="auto"/>
      <w:outlineLvl w:val="2"/>
    </w:pPr>
    <w:rPr>
      <w:sz w:val="32"/>
      <w:szCs w:val="32"/>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b/>
      <w:bCs/>
      <w:kern w:val="0"/>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next w:val="7"/>
    <w:qFormat/>
    <w:uiPriority w:val="0"/>
    <w:pPr>
      <w:ind w:firstLine="420"/>
    </w:pPr>
    <w:rPr>
      <w:szCs w:val="20"/>
    </w:rPr>
  </w:style>
  <w:style w:type="paragraph" w:styleId="7">
    <w:name w:val="Body Text Indent"/>
    <w:basedOn w:val="1"/>
    <w:next w:val="6"/>
    <w:qFormat/>
    <w:uiPriority w:val="0"/>
    <w:pPr>
      <w:spacing w:after="120"/>
      <w:ind w:left="420" w:leftChars="200"/>
    </w:pPr>
  </w:style>
  <w:style w:type="paragraph" w:styleId="8">
    <w:name w:val="annotation text"/>
    <w:basedOn w:val="1"/>
    <w:link w:val="35"/>
    <w:qFormat/>
    <w:uiPriority w:val="0"/>
    <w:pPr>
      <w:jc w:val="left"/>
    </w:pPr>
  </w:style>
  <w:style w:type="paragraph" w:styleId="9">
    <w:name w:val="Body Text"/>
    <w:basedOn w:val="1"/>
    <w:next w:val="1"/>
    <w:qFormat/>
    <w:uiPriority w:val="0"/>
    <w:pPr>
      <w:spacing w:after="120"/>
    </w:pPr>
  </w:style>
  <w:style w:type="paragraph" w:styleId="10">
    <w:name w:val="Plain Text"/>
    <w:basedOn w:val="1"/>
    <w:qFormat/>
    <w:uiPriority w:val="0"/>
    <w:rPr>
      <w:rFonts w:ascii="宋体" w:hAnsi="Courier New"/>
      <w:kern w:val="0"/>
      <w:sz w:val="20"/>
    </w:rPr>
  </w:style>
  <w:style w:type="paragraph" w:styleId="11">
    <w:name w:val="Balloon Text"/>
    <w:basedOn w:val="1"/>
    <w:link w:val="37"/>
    <w:qFormat/>
    <w:uiPriority w:val="0"/>
    <w:rPr>
      <w:sz w:val="18"/>
      <w:szCs w:val="18"/>
    </w:rPr>
  </w:style>
  <w:style w:type="paragraph" w:styleId="12">
    <w:name w:val="footer"/>
    <w:basedOn w:val="1"/>
    <w:next w:val="1"/>
    <w:qFormat/>
    <w:uiPriority w:val="99"/>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Normal (Web)"/>
    <w:basedOn w:val="1"/>
    <w:next w:val="15"/>
    <w:qFormat/>
    <w:uiPriority w:val="0"/>
    <w:pPr>
      <w:widowControl/>
      <w:spacing w:before="100" w:beforeAutospacing="1" w:after="100" w:afterAutospacing="1"/>
      <w:jc w:val="left"/>
    </w:pPr>
    <w:rPr>
      <w:rFonts w:ascii="宋体" w:hAnsi="宋体" w:cs="宋体"/>
      <w:kern w:val="0"/>
      <w:sz w:val="24"/>
    </w:rPr>
  </w:style>
  <w:style w:type="paragraph" w:customStyle="1" w:styleId="15">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paragraph" w:styleId="16">
    <w:name w:val="annotation subject"/>
    <w:basedOn w:val="8"/>
    <w:next w:val="8"/>
    <w:link w:val="36"/>
    <w:qFormat/>
    <w:uiPriority w:val="0"/>
    <w:rPr>
      <w:b/>
      <w:bCs/>
    </w:rPr>
  </w:style>
  <w:style w:type="paragraph" w:styleId="17">
    <w:name w:val="Body Text First Indent"/>
    <w:basedOn w:val="9"/>
    <w:next w:val="18"/>
    <w:qFormat/>
    <w:uiPriority w:val="0"/>
    <w:pPr>
      <w:ind w:firstLine="420" w:firstLineChars="100"/>
    </w:pPr>
    <w:rPr>
      <w:rFonts w:ascii="Times New Roman" w:hAnsi="Times New Roman"/>
      <w:szCs w:val="20"/>
    </w:rPr>
  </w:style>
  <w:style w:type="paragraph" w:styleId="18">
    <w:name w:val="Body Text First Indent 2"/>
    <w:basedOn w:val="7"/>
    <w:next w:val="1"/>
    <w:qFormat/>
    <w:uiPriority w:val="99"/>
    <w:pPr>
      <w:tabs>
        <w:tab w:val="left" w:pos="4606"/>
      </w:tabs>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2">
    <w:name w:val="Strong"/>
    <w:basedOn w:val="21"/>
    <w:qFormat/>
    <w:uiPriority w:val="0"/>
    <w:rPr>
      <w:rFonts w:ascii="Calibri" w:hAnsi="Calibri" w:eastAsia="宋体" w:cs="Times New Roman"/>
      <w:kern w:val="2"/>
      <w:sz w:val="21"/>
      <w:szCs w:val="24"/>
      <w:lang w:val="en-US" w:eastAsia="zh-CN" w:bidi="ar-SA"/>
    </w:rPr>
  </w:style>
  <w:style w:type="character" w:styleId="23">
    <w:name w:val="Hyperlink"/>
    <w:basedOn w:val="21"/>
    <w:qFormat/>
    <w:uiPriority w:val="0"/>
    <w:rPr>
      <w:color w:val="0000FF"/>
      <w:u w:val="single"/>
    </w:rPr>
  </w:style>
  <w:style w:type="character" w:styleId="24">
    <w:name w:val="annotation reference"/>
    <w:basedOn w:val="21"/>
    <w:qFormat/>
    <w:uiPriority w:val="0"/>
    <w:rPr>
      <w:sz w:val="21"/>
      <w:szCs w:val="21"/>
    </w:rPr>
  </w:style>
  <w:style w:type="paragraph" w:customStyle="1" w:styleId="25">
    <w:name w:val="样式3"/>
    <w:basedOn w:val="10"/>
    <w:qFormat/>
    <w:uiPriority w:val="0"/>
    <w:pPr>
      <w:spacing w:line="0" w:lineRule="atLeast"/>
      <w:outlineLvl w:val="0"/>
    </w:pPr>
    <w:rPr>
      <w:sz w:val="28"/>
    </w:rPr>
  </w:style>
  <w:style w:type="character" w:customStyle="1" w:styleId="26">
    <w:name w:val="NormalCharacter"/>
    <w:semiHidden/>
    <w:qFormat/>
    <w:uiPriority w:val="0"/>
    <w:rPr>
      <w:kern w:val="2"/>
      <w:sz w:val="21"/>
      <w:szCs w:val="24"/>
      <w:lang w:val="en-US" w:eastAsia="zh-CN" w:bidi="ar-SA"/>
    </w:rPr>
  </w:style>
  <w:style w:type="paragraph" w:customStyle="1" w:styleId="27">
    <w:name w:val="Fließtext"/>
    <w:basedOn w:val="1"/>
    <w:qFormat/>
    <w:uiPriority w:val="0"/>
    <w:pPr>
      <w:overflowPunct w:val="0"/>
      <w:autoSpaceDE w:val="0"/>
      <w:autoSpaceDN w:val="0"/>
      <w:adjustRightInd w:val="0"/>
      <w:textAlignment w:val="baseline"/>
    </w:pPr>
    <w:rPr>
      <w:kern w:val="28"/>
      <w:szCs w:val="20"/>
    </w:rPr>
  </w:style>
  <w:style w:type="paragraph" w:customStyle="1" w:styleId="28">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apple-converted-space"/>
    <w:qFormat/>
    <w:uiPriority w:val="0"/>
    <w:rPr>
      <w:rFonts w:ascii="Times New Roman" w:hAnsi="Times New Roman" w:eastAsia="宋体" w:cs="Times New Roman"/>
    </w:rPr>
  </w:style>
  <w:style w:type="paragraph" w:customStyle="1" w:styleId="30">
    <w:name w:val="null3"/>
    <w:qFormat/>
    <w:uiPriority w:val="0"/>
    <w:rPr>
      <w:rFonts w:hint="eastAsia" w:ascii="Calibri" w:hAnsi="Calibri" w:eastAsia="宋体" w:cs="Times New Roman"/>
      <w:lang w:val="en-US" w:eastAsia="zh-CN" w:bidi="ar-SA"/>
    </w:rPr>
  </w:style>
  <w:style w:type="paragraph" w:customStyle="1" w:styleId="31">
    <w:name w:val="首行缩进"/>
    <w:basedOn w:val="1"/>
    <w:qFormat/>
    <w:uiPriority w:val="0"/>
    <w:pPr>
      <w:spacing w:line="360" w:lineRule="auto"/>
      <w:ind w:firstLine="480" w:firstLineChars="200"/>
    </w:pPr>
    <w:rPr>
      <w:sz w:val="24"/>
      <w:lang w:val="zh-CN"/>
    </w:rPr>
  </w:style>
  <w:style w:type="character" w:customStyle="1" w:styleId="32">
    <w:name w:val="font21"/>
    <w:basedOn w:val="21"/>
    <w:qFormat/>
    <w:uiPriority w:val="0"/>
    <w:rPr>
      <w:rFonts w:hint="eastAsia" w:ascii="宋体" w:hAnsi="宋体" w:eastAsia="宋体" w:cs="宋体"/>
      <w:color w:val="000000"/>
      <w:sz w:val="32"/>
      <w:szCs w:val="32"/>
      <w:u w:val="none"/>
    </w:rPr>
  </w:style>
  <w:style w:type="paragraph" w:customStyle="1" w:styleId="33">
    <w:name w:val="NormalIndent"/>
    <w:basedOn w:val="1"/>
    <w:next w:val="34"/>
    <w:qFormat/>
    <w:uiPriority w:val="0"/>
    <w:pPr>
      <w:ind w:firstLine="420"/>
    </w:pPr>
    <w:rPr>
      <w:szCs w:val="20"/>
    </w:rPr>
  </w:style>
  <w:style w:type="paragraph" w:customStyle="1" w:styleId="34">
    <w:name w:val="BodyTextIndent"/>
    <w:basedOn w:val="1"/>
    <w:next w:val="33"/>
    <w:qFormat/>
    <w:uiPriority w:val="0"/>
    <w:pPr>
      <w:spacing w:after="120"/>
      <w:ind w:left="420" w:leftChars="200"/>
    </w:pPr>
  </w:style>
  <w:style w:type="character" w:customStyle="1" w:styleId="35">
    <w:name w:val="批注文字 Char"/>
    <w:basedOn w:val="21"/>
    <w:link w:val="8"/>
    <w:qFormat/>
    <w:uiPriority w:val="0"/>
    <w:rPr>
      <w:rFonts w:ascii="Calibri" w:hAnsi="Calibri"/>
      <w:kern w:val="2"/>
      <w:sz w:val="21"/>
      <w:szCs w:val="24"/>
    </w:rPr>
  </w:style>
  <w:style w:type="character" w:customStyle="1" w:styleId="36">
    <w:name w:val="批注主题 Char"/>
    <w:basedOn w:val="35"/>
    <w:link w:val="16"/>
    <w:qFormat/>
    <w:uiPriority w:val="0"/>
    <w:rPr>
      <w:rFonts w:ascii="Calibri" w:hAnsi="Calibri"/>
      <w:b/>
      <w:bCs/>
      <w:kern w:val="2"/>
      <w:sz w:val="21"/>
      <w:szCs w:val="24"/>
    </w:rPr>
  </w:style>
  <w:style w:type="character" w:customStyle="1" w:styleId="37">
    <w:name w:val="批注框文本 Char"/>
    <w:basedOn w:val="21"/>
    <w:link w:val="11"/>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14316</Words>
  <Characters>15495</Characters>
  <Lines>129</Lines>
  <Paragraphs>36</Paragraphs>
  <TotalTime>1</TotalTime>
  <ScaleCrop>false</ScaleCrop>
  <LinksUpToDate>false</LinksUpToDate>
  <CharactersWithSpaces>16298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2023-08-12T03:27:00Z</dcterms:created>
  <dc:creator>呆</dc:creator>
  <cp:lastModifiedBy>退堂鼓鼓手</cp:lastModifiedBy>
  <dcterms:modified xsi:type="dcterms:W3CDTF">2024-05-17T12:04:01Z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4B4DFE1800A24D8391C4631C4F0D1BBB_13</vt:lpwstr>
  </property>
</Properties>
</file>