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1400" w:lineRule="exact"/>
        <w:jc w:val="center"/>
        <w:rPr>
          <w:rFonts w:ascii="宋体" w:hAnsi="宋体"/>
          <w:b/>
          <w:bCs/>
          <w:sz w:val="96"/>
          <w:szCs w:val="96"/>
        </w:rPr>
      </w:pPr>
    </w:p>
    <w:p>
      <w:pPr>
        <w:autoSpaceDE w:val="0"/>
        <w:autoSpaceDN w:val="0"/>
        <w:adjustRightInd w:val="0"/>
        <w:spacing w:line="1400" w:lineRule="exact"/>
        <w:jc w:val="center"/>
        <w:rPr>
          <w:rFonts w:hint="eastAsia" w:ascii="宋体" w:hAnsi="宋体"/>
          <w:b/>
          <w:bCs/>
          <w:sz w:val="96"/>
          <w:szCs w:val="96"/>
          <w:lang w:eastAsia="zh-CN"/>
        </w:rPr>
      </w:pPr>
    </w:p>
    <w:p>
      <w:pPr>
        <w:autoSpaceDE w:val="0"/>
        <w:autoSpaceDN w:val="0"/>
        <w:adjustRightInd w:val="0"/>
        <w:spacing w:line="1400" w:lineRule="exact"/>
        <w:jc w:val="center"/>
        <w:rPr>
          <w:rFonts w:ascii="宋体" w:hAnsi="宋体"/>
          <w:b/>
          <w:bCs/>
          <w:sz w:val="96"/>
          <w:szCs w:val="96"/>
        </w:rPr>
      </w:pPr>
      <w:r>
        <w:rPr>
          <w:rFonts w:hint="eastAsia" w:ascii="宋体" w:hAnsi="宋体"/>
          <w:b/>
          <w:bCs/>
          <w:sz w:val="96"/>
          <w:szCs w:val="96"/>
        </w:rPr>
        <w:t>网上竞价文件</w:t>
      </w:r>
    </w:p>
    <w:p>
      <w:pPr>
        <w:autoSpaceDE w:val="0"/>
        <w:autoSpaceDN w:val="0"/>
        <w:adjustRightInd w:val="0"/>
        <w:spacing w:line="500" w:lineRule="atLeast"/>
        <w:jc w:val="center"/>
        <w:rPr>
          <w:rFonts w:ascii="宋体" w:hAnsi="宋体"/>
          <w:b/>
          <w:bCs/>
          <w:sz w:val="36"/>
          <w:szCs w:val="36"/>
        </w:rPr>
      </w:pPr>
    </w:p>
    <w:p>
      <w:pPr>
        <w:pStyle w:val="6"/>
        <w:jc w:val="center"/>
      </w:pPr>
    </w:p>
    <w:p>
      <w:pPr>
        <w:autoSpaceDE w:val="0"/>
        <w:autoSpaceDN w:val="0"/>
        <w:adjustRightInd w:val="0"/>
        <w:spacing w:line="500" w:lineRule="atLeast"/>
        <w:jc w:val="center"/>
        <w:rPr>
          <w:rFonts w:ascii="宋体" w:hAnsi="宋体"/>
          <w:b/>
          <w:bCs/>
          <w:sz w:val="36"/>
          <w:szCs w:val="36"/>
        </w:rPr>
      </w:pPr>
    </w:p>
    <w:p>
      <w:pPr>
        <w:autoSpaceDE w:val="0"/>
        <w:autoSpaceDN w:val="0"/>
        <w:adjustRightInd w:val="0"/>
        <w:spacing w:line="360" w:lineRule="auto"/>
        <w:jc w:val="center"/>
        <w:rPr>
          <w:rFonts w:ascii="宋体" w:hAnsi="宋体"/>
          <w:b/>
          <w:bCs/>
          <w:sz w:val="30"/>
          <w:szCs w:val="30"/>
          <w:lang w:val="zh-CN"/>
        </w:rPr>
      </w:pPr>
    </w:p>
    <w:p>
      <w:pPr>
        <w:autoSpaceDE w:val="0"/>
        <w:autoSpaceDN w:val="0"/>
        <w:adjustRightInd w:val="0"/>
        <w:spacing w:line="800" w:lineRule="exact"/>
        <w:ind w:left="1050" w:leftChars="500"/>
        <w:rPr>
          <w:rFonts w:ascii="宋体" w:hAnsi="宋体"/>
          <w:b/>
          <w:bCs/>
          <w:sz w:val="30"/>
          <w:szCs w:val="30"/>
        </w:rPr>
      </w:pPr>
      <w:r>
        <w:rPr>
          <w:rFonts w:hint="eastAsia" w:ascii="宋体" w:hAnsi="宋体"/>
          <w:b/>
          <w:bCs/>
          <w:sz w:val="30"/>
          <w:szCs w:val="30"/>
          <w:lang w:val="zh-CN"/>
        </w:rPr>
        <w:t>项目编号：</w:t>
      </w:r>
      <w:r>
        <w:rPr>
          <w:rFonts w:hint="eastAsia" w:ascii="宋体" w:hAnsi="宋体"/>
          <w:b/>
          <w:bCs/>
          <w:sz w:val="30"/>
          <w:szCs w:val="30"/>
          <w:lang w:eastAsia="zh-CN"/>
        </w:rPr>
        <w:t>FJHRWJ2022045</w:t>
      </w:r>
    </w:p>
    <w:p>
      <w:pPr>
        <w:pStyle w:val="2"/>
        <w:spacing w:after="0" w:line="800" w:lineRule="exact"/>
        <w:ind w:left="1050" w:leftChars="500" w:firstLine="0"/>
        <w:rPr>
          <w:rFonts w:hint="eastAsia" w:ascii="宋体" w:hAnsi="宋体"/>
          <w:b/>
          <w:bCs/>
          <w:sz w:val="30"/>
          <w:szCs w:val="30"/>
          <w:lang w:val="zh-CN"/>
        </w:rPr>
      </w:pPr>
      <w:r>
        <w:rPr>
          <w:rFonts w:hint="eastAsia" w:ascii="宋体" w:hAnsi="宋体"/>
          <w:b/>
          <w:bCs/>
          <w:sz w:val="30"/>
          <w:szCs w:val="30"/>
          <w:lang w:val="zh-CN"/>
        </w:rPr>
        <w:t>项目名称：福建省洛江监狱武警岗楼及巡逻道照明等改造项目</w:t>
      </w:r>
    </w:p>
    <w:p>
      <w:pPr>
        <w:pStyle w:val="2"/>
        <w:spacing w:after="0" w:line="800" w:lineRule="exact"/>
        <w:ind w:left="1050" w:leftChars="500" w:firstLine="0"/>
        <w:rPr>
          <w:rFonts w:hint="eastAsia" w:ascii="宋体" w:hAnsi="宋体" w:eastAsia="宋体"/>
          <w:b/>
          <w:bCs/>
          <w:sz w:val="30"/>
          <w:szCs w:val="30"/>
          <w:lang w:eastAsia="zh-CN"/>
        </w:rPr>
      </w:pPr>
      <w:r>
        <w:rPr>
          <w:rFonts w:hint="eastAsia" w:ascii="宋体" w:hAnsi="宋体"/>
          <w:b/>
          <w:bCs/>
          <w:sz w:val="30"/>
          <w:szCs w:val="30"/>
        </w:rPr>
        <w:t>采购人：</w:t>
      </w:r>
      <w:r>
        <w:rPr>
          <w:rFonts w:hint="eastAsia" w:ascii="宋体" w:hAnsi="宋体"/>
          <w:b/>
          <w:bCs/>
          <w:sz w:val="30"/>
          <w:szCs w:val="30"/>
          <w:lang w:eastAsia="zh-CN"/>
        </w:rPr>
        <w:t>福建省洛江监狱</w:t>
      </w:r>
    </w:p>
    <w:p>
      <w:pPr>
        <w:pStyle w:val="2"/>
        <w:ind w:left="0" w:leftChars="0" w:firstLine="0"/>
        <w:jc w:val="center"/>
        <w:rPr>
          <w:rFonts w:ascii="宋体" w:hAnsi="宋体"/>
          <w:b/>
          <w:bCs/>
          <w:sz w:val="36"/>
          <w:szCs w:val="36"/>
        </w:rPr>
      </w:pPr>
    </w:p>
    <w:p>
      <w:pPr>
        <w:pStyle w:val="2"/>
        <w:ind w:left="0" w:leftChars="0" w:firstLine="0"/>
        <w:jc w:val="center"/>
        <w:rPr>
          <w:rFonts w:ascii="宋体" w:hAnsi="宋体"/>
          <w:b/>
          <w:bCs/>
          <w:sz w:val="36"/>
          <w:szCs w:val="36"/>
        </w:rPr>
      </w:pPr>
    </w:p>
    <w:p>
      <w:pPr>
        <w:wordWrap w:val="0"/>
        <w:spacing w:line="360" w:lineRule="auto"/>
        <w:jc w:val="center"/>
        <w:rPr>
          <w:rFonts w:ascii="宋体" w:hAnsi="宋体"/>
          <w:b/>
          <w:bCs/>
          <w:sz w:val="30"/>
          <w:szCs w:val="30"/>
        </w:rPr>
      </w:pPr>
      <w:r>
        <w:rPr>
          <w:rFonts w:hint="eastAsia" w:ascii="宋体" w:hAnsi="宋体"/>
          <w:b/>
          <w:bCs/>
          <w:sz w:val="30"/>
          <w:szCs w:val="30"/>
        </w:rPr>
        <w:t>福建省宏瑞招标代理有限公司</w:t>
      </w:r>
    </w:p>
    <w:p>
      <w:pPr>
        <w:wordWrap w:val="0"/>
        <w:spacing w:line="360" w:lineRule="auto"/>
        <w:jc w:val="center"/>
        <w:rPr>
          <w:rFonts w:ascii="宋体" w:hAnsi="宋体"/>
          <w:b/>
          <w:bCs/>
          <w:sz w:val="30"/>
          <w:szCs w:val="30"/>
        </w:rPr>
      </w:pPr>
    </w:p>
    <w:p>
      <w:pPr>
        <w:jc w:val="center"/>
        <w:rPr>
          <w:rFonts w:ascii="宋体" w:hAnsi="宋体"/>
          <w:b/>
          <w:bCs/>
          <w:sz w:val="30"/>
          <w:szCs w:val="30"/>
        </w:rPr>
      </w:pPr>
      <w:r>
        <w:rPr>
          <w:rFonts w:hint="eastAsia" w:ascii="宋体" w:hAnsi="宋体"/>
          <w:b/>
          <w:bCs/>
          <w:sz w:val="30"/>
          <w:szCs w:val="30"/>
        </w:rPr>
        <w:t>二○二二年</w:t>
      </w:r>
      <w:r>
        <w:rPr>
          <w:rFonts w:hint="eastAsia" w:ascii="宋体" w:hAnsi="宋体"/>
          <w:b/>
          <w:bCs/>
          <w:sz w:val="30"/>
          <w:szCs w:val="30"/>
          <w:lang w:eastAsia="zh-CN"/>
        </w:rPr>
        <w:t>八</w:t>
      </w:r>
      <w:r>
        <w:rPr>
          <w:rFonts w:hint="eastAsia" w:ascii="宋体" w:hAnsi="宋体"/>
          <w:b/>
          <w:bCs/>
          <w:sz w:val="30"/>
          <w:szCs w:val="30"/>
        </w:rPr>
        <w:t>月</w:t>
      </w:r>
    </w:p>
    <w:p>
      <w:pPr>
        <w:pStyle w:val="22"/>
        <w:rPr>
          <w:rFonts w:ascii="宋体" w:hAnsi="宋体"/>
          <w:b/>
          <w:bCs/>
          <w:sz w:val="30"/>
          <w:szCs w:val="30"/>
        </w:rPr>
      </w:pPr>
    </w:p>
    <w:p>
      <w:pPr>
        <w:pStyle w:val="22"/>
        <w:rPr>
          <w:rFonts w:ascii="宋体" w:hAnsi="宋体"/>
          <w:b/>
          <w:bCs/>
          <w:sz w:val="30"/>
          <w:szCs w:val="30"/>
        </w:rPr>
      </w:pPr>
    </w:p>
    <w:p>
      <w:pPr>
        <w:pStyle w:val="22"/>
        <w:rPr>
          <w:rFonts w:ascii="宋体" w:hAnsi="宋体"/>
          <w:b/>
          <w:bCs/>
          <w:sz w:val="30"/>
          <w:szCs w:val="30"/>
        </w:rPr>
      </w:pPr>
    </w:p>
    <w:p>
      <w:pPr>
        <w:pStyle w:val="22"/>
        <w:rPr>
          <w:rFonts w:ascii="宋体" w:hAnsi="宋体"/>
          <w:b/>
          <w:bCs/>
          <w:sz w:val="30"/>
          <w:szCs w:val="30"/>
        </w:rPr>
      </w:pPr>
    </w:p>
    <w:p>
      <w:pPr>
        <w:pStyle w:val="22"/>
        <w:rPr>
          <w:rFonts w:ascii="宋体" w:hAnsi="宋体"/>
          <w:b/>
          <w:bCs/>
          <w:sz w:val="30"/>
          <w:szCs w:val="30"/>
        </w:rPr>
      </w:pPr>
    </w:p>
    <w:p>
      <w:pPr>
        <w:pStyle w:val="22"/>
        <w:rPr>
          <w:rFonts w:ascii="宋体" w:hAnsi="宋体"/>
          <w:b/>
          <w:bCs/>
          <w:sz w:val="30"/>
          <w:szCs w:val="30"/>
        </w:rPr>
      </w:pPr>
    </w:p>
    <w:p>
      <w:pPr>
        <w:pStyle w:val="22"/>
        <w:rPr>
          <w:rFonts w:ascii="宋体" w:hAnsi="宋体"/>
          <w:b/>
          <w:bCs/>
          <w:sz w:val="30"/>
          <w:szCs w:val="30"/>
        </w:rPr>
      </w:pPr>
    </w:p>
    <w:p>
      <w:pPr>
        <w:pStyle w:val="22"/>
        <w:rPr>
          <w:rFonts w:ascii="宋体" w:hAnsi="宋体"/>
          <w:b/>
          <w:bCs/>
          <w:sz w:val="30"/>
          <w:szCs w:val="30"/>
        </w:rPr>
      </w:pPr>
    </w:p>
    <w:p>
      <w:pPr>
        <w:widowControl/>
        <w:spacing w:line="460" w:lineRule="exact"/>
        <w:ind w:firstLine="643" w:firstLineChars="200"/>
        <w:jc w:val="center"/>
        <w:rPr>
          <w:rFonts w:ascii="宋体" w:hAnsi="宋体" w:cs="宋体"/>
          <w:b/>
          <w:bCs/>
          <w:kern w:val="0"/>
          <w:sz w:val="32"/>
          <w:szCs w:val="32"/>
        </w:rPr>
      </w:pPr>
    </w:p>
    <w:p>
      <w:pPr>
        <w:widowControl/>
        <w:spacing w:line="700" w:lineRule="exact"/>
        <w:ind w:firstLine="643" w:firstLineChars="200"/>
        <w:jc w:val="center"/>
        <w:rPr>
          <w:rFonts w:ascii="宋体" w:hAnsi="宋体" w:cs="宋体"/>
          <w:b/>
          <w:bCs/>
          <w:kern w:val="0"/>
          <w:sz w:val="32"/>
          <w:szCs w:val="32"/>
        </w:rPr>
      </w:pPr>
    </w:p>
    <w:sdt>
      <w:sdtPr>
        <w:rPr>
          <w:rFonts w:ascii="宋体" w:hAnsi="宋体"/>
        </w:rPr>
        <w:id w:val="147454079"/>
        <w15:color w:val="DBDBDB"/>
        <w:docPartObj>
          <w:docPartGallery w:val="Table of Contents"/>
          <w:docPartUnique/>
        </w:docPartObj>
      </w:sdtPr>
      <w:sdtEndPr>
        <w:rPr>
          <w:rFonts w:hint="eastAsia" w:ascii="宋体" w:hAnsi="宋体" w:cs="宋体"/>
          <w:bCs/>
          <w:kern w:val="0"/>
          <w:szCs w:val="32"/>
        </w:rPr>
      </w:sdtEndPr>
      <w:sdtContent>
        <w:p>
          <w:pPr>
            <w:spacing w:line="700" w:lineRule="exact"/>
            <w:jc w:val="center"/>
            <w:rPr>
              <w:rFonts w:ascii="宋体" w:hAnsi="宋体" w:cs="宋体"/>
              <w:sz w:val="28"/>
              <w:szCs w:val="28"/>
            </w:rPr>
          </w:pPr>
          <w:r>
            <w:rPr>
              <w:rFonts w:hint="eastAsia" w:ascii="宋体" w:hAnsi="宋体" w:cs="宋体"/>
              <w:sz w:val="28"/>
              <w:szCs w:val="28"/>
            </w:rPr>
            <w:t>目录</w:t>
          </w:r>
        </w:p>
        <w:p>
          <w:pPr>
            <w:pStyle w:val="15"/>
            <w:tabs>
              <w:tab w:val="right" w:leader="dot" w:pos="9723"/>
            </w:tabs>
            <w:spacing w:line="700" w:lineRule="exact"/>
            <w:rPr>
              <w:rFonts w:ascii="宋体" w:hAnsi="宋体" w:cs="宋体"/>
              <w:sz w:val="28"/>
              <w:szCs w:val="28"/>
            </w:rPr>
          </w:pPr>
          <w:r>
            <w:rPr>
              <w:rFonts w:hint="eastAsia" w:ascii="宋体" w:hAnsi="宋体" w:cs="宋体"/>
              <w:b/>
              <w:bCs/>
              <w:kern w:val="0"/>
              <w:sz w:val="28"/>
              <w:szCs w:val="28"/>
            </w:rPr>
            <w:fldChar w:fldCharType="begin"/>
          </w:r>
          <w:r>
            <w:rPr>
              <w:rFonts w:hint="eastAsia" w:ascii="宋体" w:hAnsi="宋体" w:cs="宋体"/>
              <w:b/>
              <w:bCs/>
              <w:kern w:val="0"/>
              <w:sz w:val="28"/>
              <w:szCs w:val="28"/>
            </w:rPr>
            <w:instrText xml:space="preserve">TOC \o "1-1" \h \u </w:instrText>
          </w:r>
          <w:r>
            <w:rPr>
              <w:rFonts w:hint="eastAsia" w:ascii="宋体" w:hAnsi="宋体" w:cs="宋体"/>
              <w:b/>
              <w:bCs/>
              <w:kern w:val="0"/>
              <w:sz w:val="28"/>
              <w:szCs w:val="28"/>
            </w:rPr>
            <w:fldChar w:fldCharType="separate"/>
          </w:r>
          <w:r>
            <w:fldChar w:fldCharType="begin"/>
          </w:r>
          <w:r>
            <w:instrText xml:space="preserve"> HYPERLINK \l "_Toc18236" </w:instrText>
          </w:r>
          <w:r>
            <w:fldChar w:fldCharType="separate"/>
          </w:r>
          <w:r>
            <w:rPr>
              <w:rFonts w:hint="eastAsia" w:ascii="宋体" w:hAnsi="宋体" w:cs="宋体"/>
              <w:bCs/>
              <w:kern w:val="0"/>
              <w:sz w:val="28"/>
              <w:szCs w:val="28"/>
            </w:rPr>
            <w:t>第一章 竞价须知</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_Toc18236 \h </w:instrText>
          </w:r>
          <w:r>
            <w:rPr>
              <w:rFonts w:hint="eastAsia" w:ascii="宋体" w:hAnsi="宋体" w:cs="宋体"/>
              <w:sz w:val="28"/>
              <w:szCs w:val="28"/>
            </w:rPr>
            <w:fldChar w:fldCharType="separate"/>
          </w:r>
          <w:r>
            <w:rPr>
              <w:rFonts w:hint="eastAsia" w:ascii="宋体" w:hAnsi="宋体" w:cs="宋体"/>
              <w:sz w:val="28"/>
              <w:szCs w:val="28"/>
            </w:rPr>
            <w:t>3</w:t>
          </w:r>
          <w:r>
            <w:rPr>
              <w:rFonts w:hint="eastAsia" w:ascii="宋体" w:hAnsi="宋体" w:cs="宋体"/>
              <w:sz w:val="28"/>
              <w:szCs w:val="28"/>
            </w:rPr>
            <w:fldChar w:fldCharType="end"/>
          </w:r>
          <w:r>
            <w:rPr>
              <w:rFonts w:hint="eastAsia" w:ascii="宋体" w:hAnsi="宋体" w:cs="宋体"/>
              <w:sz w:val="28"/>
              <w:szCs w:val="28"/>
            </w:rPr>
            <w:fldChar w:fldCharType="end"/>
          </w:r>
        </w:p>
        <w:p>
          <w:pPr>
            <w:pStyle w:val="15"/>
            <w:tabs>
              <w:tab w:val="right" w:leader="dot" w:pos="9723"/>
            </w:tabs>
            <w:spacing w:line="700" w:lineRule="exact"/>
            <w:rPr>
              <w:rFonts w:ascii="宋体" w:hAnsi="宋体" w:cs="宋体"/>
              <w:sz w:val="28"/>
              <w:szCs w:val="28"/>
            </w:rPr>
          </w:pPr>
          <w:r>
            <w:fldChar w:fldCharType="begin"/>
          </w:r>
          <w:r>
            <w:instrText xml:space="preserve"> HYPERLINK \l "_Toc22138" </w:instrText>
          </w:r>
          <w:r>
            <w:fldChar w:fldCharType="separate"/>
          </w:r>
          <w:r>
            <w:rPr>
              <w:rFonts w:hint="eastAsia" w:ascii="宋体" w:hAnsi="宋体" w:cs="宋体"/>
              <w:kern w:val="0"/>
              <w:sz w:val="28"/>
              <w:szCs w:val="28"/>
            </w:rPr>
            <w:t>第二章 网上竞价内容及要求</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_Toc22138 \h </w:instrText>
          </w:r>
          <w:r>
            <w:rPr>
              <w:rFonts w:hint="eastAsia" w:ascii="宋体" w:hAnsi="宋体" w:cs="宋体"/>
              <w:sz w:val="28"/>
              <w:szCs w:val="28"/>
            </w:rPr>
            <w:fldChar w:fldCharType="separate"/>
          </w:r>
          <w:r>
            <w:rPr>
              <w:rFonts w:hint="eastAsia" w:ascii="宋体" w:hAnsi="宋体" w:cs="宋体"/>
              <w:sz w:val="28"/>
              <w:szCs w:val="28"/>
            </w:rPr>
            <w:t>8</w:t>
          </w:r>
          <w:r>
            <w:rPr>
              <w:rFonts w:hint="eastAsia" w:ascii="宋体" w:hAnsi="宋体" w:cs="宋体"/>
              <w:sz w:val="28"/>
              <w:szCs w:val="28"/>
            </w:rPr>
            <w:fldChar w:fldCharType="end"/>
          </w:r>
          <w:r>
            <w:rPr>
              <w:rFonts w:hint="eastAsia" w:ascii="宋体" w:hAnsi="宋体" w:cs="宋体"/>
              <w:sz w:val="28"/>
              <w:szCs w:val="28"/>
            </w:rPr>
            <w:fldChar w:fldCharType="end"/>
          </w:r>
        </w:p>
        <w:p>
          <w:pPr>
            <w:pStyle w:val="15"/>
            <w:tabs>
              <w:tab w:val="right" w:leader="dot" w:pos="9723"/>
            </w:tabs>
            <w:spacing w:line="700" w:lineRule="exact"/>
            <w:rPr>
              <w:rFonts w:ascii="宋体" w:hAnsi="宋体" w:cs="宋体"/>
              <w:sz w:val="28"/>
              <w:szCs w:val="28"/>
            </w:rPr>
          </w:pPr>
          <w:r>
            <w:fldChar w:fldCharType="begin"/>
          </w:r>
          <w:r>
            <w:instrText xml:space="preserve"> HYPERLINK \l "_Toc26969" </w:instrText>
          </w:r>
          <w:r>
            <w:fldChar w:fldCharType="separate"/>
          </w:r>
          <w:r>
            <w:rPr>
              <w:rFonts w:hint="eastAsia" w:ascii="宋体" w:hAnsi="宋体" w:cs="宋体"/>
              <w:bCs/>
              <w:sz w:val="28"/>
              <w:szCs w:val="28"/>
            </w:rPr>
            <w:t>第三章 响应文件格式</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_Toc26969 \h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lang w:val="en-US" w:eastAsia="zh-CN"/>
            </w:rPr>
            <w:t>4</w:t>
          </w:r>
          <w:r>
            <w:rPr>
              <w:rFonts w:hint="eastAsia" w:ascii="宋体" w:hAnsi="宋体" w:cs="宋体"/>
              <w:sz w:val="28"/>
              <w:szCs w:val="28"/>
            </w:rPr>
            <w:fldChar w:fldCharType="end"/>
          </w:r>
          <w:r>
            <w:rPr>
              <w:rFonts w:hint="eastAsia" w:ascii="宋体" w:hAnsi="宋体" w:cs="宋体"/>
              <w:sz w:val="28"/>
              <w:szCs w:val="28"/>
            </w:rPr>
            <w:fldChar w:fldCharType="end"/>
          </w:r>
        </w:p>
        <w:p>
          <w:pPr>
            <w:pStyle w:val="15"/>
            <w:tabs>
              <w:tab w:val="right" w:leader="dot" w:pos="9723"/>
            </w:tabs>
            <w:spacing w:line="700" w:lineRule="exact"/>
            <w:rPr>
              <w:rFonts w:hint="eastAsia" w:ascii="宋体" w:hAnsi="宋体" w:eastAsia="宋体" w:cs="宋体"/>
              <w:sz w:val="28"/>
              <w:szCs w:val="28"/>
              <w:lang w:eastAsia="zh-CN"/>
            </w:rPr>
          </w:pPr>
          <w:r>
            <w:fldChar w:fldCharType="begin"/>
          </w:r>
          <w:r>
            <w:instrText xml:space="preserve"> HYPERLINK \l "_Toc25184" </w:instrText>
          </w:r>
          <w:r>
            <w:fldChar w:fldCharType="separate"/>
          </w:r>
          <w:r>
            <w:rPr>
              <w:rFonts w:hint="eastAsia" w:ascii="宋体" w:hAnsi="宋体" w:cs="宋体"/>
              <w:bCs/>
              <w:sz w:val="28"/>
              <w:szCs w:val="28"/>
            </w:rPr>
            <w:t>第四章  报价文件</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_Toc25184 \h </w:instrText>
          </w:r>
          <w:r>
            <w:rPr>
              <w:rFonts w:hint="eastAsia" w:ascii="宋体" w:hAnsi="宋体" w:cs="宋体"/>
              <w:sz w:val="28"/>
              <w:szCs w:val="28"/>
            </w:rPr>
            <w:fldChar w:fldCharType="separate"/>
          </w:r>
          <w:r>
            <w:rPr>
              <w:rFonts w:hint="eastAsia"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fldChar w:fldCharType="end"/>
          </w:r>
          <w:r>
            <w:rPr>
              <w:rFonts w:hint="eastAsia" w:ascii="宋体" w:hAnsi="宋体" w:cs="宋体"/>
              <w:sz w:val="28"/>
              <w:szCs w:val="28"/>
              <w:lang w:val="en-US" w:eastAsia="zh-CN"/>
            </w:rPr>
            <w:t>4</w:t>
          </w:r>
        </w:p>
        <w:p>
          <w:pPr>
            <w:widowControl/>
            <w:spacing w:line="700" w:lineRule="exact"/>
            <w:ind w:firstLine="560" w:firstLineChars="200"/>
            <w:jc w:val="center"/>
            <w:rPr>
              <w:rFonts w:ascii="宋体" w:hAnsi="宋体" w:cs="宋体"/>
              <w:b/>
              <w:bCs/>
              <w:kern w:val="0"/>
              <w:sz w:val="32"/>
              <w:szCs w:val="32"/>
            </w:rPr>
          </w:pPr>
          <w:r>
            <w:rPr>
              <w:rFonts w:hint="eastAsia" w:ascii="宋体" w:hAnsi="宋体" w:cs="宋体"/>
              <w:bCs/>
              <w:kern w:val="0"/>
              <w:sz w:val="28"/>
              <w:szCs w:val="28"/>
            </w:rPr>
            <w:fldChar w:fldCharType="end"/>
          </w:r>
        </w:p>
      </w:sdtContent>
    </w:sdt>
    <w:p>
      <w:pPr>
        <w:widowControl/>
        <w:spacing w:line="700" w:lineRule="exact"/>
        <w:ind w:firstLine="643" w:firstLineChars="200"/>
        <w:jc w:val="center"/>
        <w:rPr>
          <w:rFonts w:ascii="宋体" w:hAnsi="宋体" w:cs="宋体"/>
          <w:b/>
          <w:bCs/>
          <w:kern w:val="0"/>
          <w:sz w:val="32"/>
          <w:szCs w:val="32"/>
        </w:rPr>
      </w:pPr>
    </w:p>
    <w:p>
      <w:pPr>
        <w:widowControl/>
        <w:spacing w:line="460" w:lineRule="exact"/>
        <w:ind w:firstLine="643" w:firstLineChars="200"/>
        <w:jc w:val="center"/>
        <w:rPr>
          <w:rFonts w:ascii="宋体" w:hAnsi="宋体" w:cs="宋体"/>
          <w:b/>
          <w:bCs/>
          <w:kern w:val="0"/>
          <w:sz w:val="32"/>
          <w:szCs w:val="32"/>
        </w:rPr>
      </w:pPr>
    </w:p>
    <w:p>
      <w:pPr>
        <w:widowControl/>
        <w:spacing w:line="460" w:lineRule="exact"/>
        <w:ind w:firstLine="643" w:firstLineChars="200"/>
        <w:jc w:val="center"/>
        <w:rPr>
          <w:rFonts w:ascii="宋体" w:hAnsi="宋体" w:cs="宋体"/>
          <w:b/>
          <w:bCs/>
          <w:kern w:val="0"/>
          <w:sz w:val="32"/>
          <w:szCs w:val="32"/>
        </w:rPr>
      </w:pPr>
    </w:p>
    <w:p>
      <w:pPr>
        <w:widowControl/>
        <w:spacing w:line="460" w:lineRule="exact"/>
        <w:ind w:firstLine="643" w:firstLineChars="200"/>
        <w:jc w:val="center"/>
        <w:rPr>
          <w:rFonts w:ascii="宋体" w:hAnsi="宋体" w:cs="宋体"/>
          <w:b/>
          <w:bCs/>
          <w:kern w:val="0"/>
          <w:sz w:val="32"/>
          <w:szCs w:val="32"/>
        </w:rPr>
      </w:pPr>
    </w:p>
    <w:p>
      <w:pPr>
        <w:widowControl/>
        <w:spacing w:line="460" w:lineRule="exact"/>
        <w:ind w:firstLine="643" w:firstLineChars="200"/>
        <w:jc w:val="center"/>
        <w:rPr>
          <w:rFonts w:ascii="宋体" w:hAnsi="宋体" w:cs="宋体"/>
          <w:b/>
          <w:bCs/>
          <w:kern w:val="0"/>
          <w:sz w:val="32"/>
          <w:szCs w:val="32"/>
        </w:rPr>
      </w:pPr>
    </w:p>
    <w:p>
      <w:pPr>
        <w:widowControl/>
        <w:spacing w:line="460" w:lineRule="exact"/>
        <w:ind w:firstLine="643" w:firstLineChars="200"/>
        <w:jc w:val="center"/>
        <w:rPr>
          <w:rFonts w:ascii="宋体" w:hAnsi="宋体" w:cs="宋体"/>
          <w:b/>
          <w:bCs/>
          <w:kern w:val="0"/>
          <w:sz w:val="32"/>
          <w:szCs w:val="32"/>
        </w:rPr>
      </w:pPr>
    </w:p>
    <w:p>
      <w:pPr>
        <w:widowControl/>
        <w:spacing w:line="460" w:lineRule="exact"/>
        <w:ind w:firstLine="643" w:firstLineChars="200"/>
        <w:jc w:val="center"/>
        <w:rPr>
          <w:rFonts w:ascii="宋体" w:hAnsi="宋体" w:cs="宋体"/>
          <w:b/>
          <w:bCs/>
          <w:kern w:val="0"/>
          <w:sz w:val="32"/>
          <w:szCs w:val="32"/>
        </w:rPr>
      </w:pPr>
    </w:p>
    <w:p>
      <w:pPr>
        <w:widowControl/>
        <w:spacing w:line="460" w:lineRule="exact"/>
        <w:ind w:firstLine="643" w:firstLineChars="200"/>
        <w:jc w:val="center"/>
        <w:rPr>
          <w:rFonts w:ascii="宋体" w:hAnsi="宋体" w:cs="宋体"/>
          <w:b/>
          <w:bCs/>
          <w:kern w:val="0"/>
          <w:sz w:val="32"/>
          <w:szCs w:val="32"/>
        </w:rPr>
      </w:pPr>
    </w:p>
    <w:p>
      <w:pPr>
        <w:widowControl/>
        <w:spacing w:line="460" w:lineRule="exact"/>
        <w:ind w:firstLine="643" w:firstLineChars="200"/>
        <w:jc w:val="center"/>
        <w:rPr>
          <w:rFonts w:ascii="宋体" w:hAnsi="宋体" w:cs="宋体"/>
          <w:b/>
          <w:bCs/>
          <w:kern w:val="0"/>
          <w:sz w:val="32"/>
          <w:szCs w:val="32"/>
        </w:rPr>
      </w:pPr>
    </w:p>
    <w:p>
      <w:pPr>
        <w:widowControl/>
        <w:spacing w:line="460" w:lineRule="exact"/>
        <w:ind w:firstLine="643" w:firstLineChars="200"/>
        <w:jc w:val="center"/>
        <w:rPr>
          <w:rFonts w:ascii="宋体" w:hAnsi="宋体" w:cs="宋体"/>
          <w:b/>
          <w:bCs/>
          <w:kern w:val="0"/>
          <w:sz w:val="32"/>
          <w:szCs w:val="32"/>
        </w:rPr>
      </w:pPr>
    </w:p>
    <w:p>
      <w:pPr>
        <w:widowControl/>
        <w:spacing w:line="460" w:lineRule="exact"/>
        <w:ind w:firstLine="643" w:firstLineChars="200"/>
        <w:jc w:val="center"/>
        <w:rPr>
          <w:rFonts w:ascii="宋体" w:hAnsi="宋体" w:cs="宋体"/>
          <w:b/>
          <w:bCs/>
          <w:kern w:val="0"/>
          <w:sz w:val="32"/>
          <w:szCs w:val="32"/>
        </w:rPr>
      </w:pPr>
    </w:p>
    <w:p>
      <w:pPr>
        <w:widowControl/>
        <w:spacing w:line="460" w:lineRule="exact"/>
        <w:ind w:firstLine="643" w:firstLineChars="200"/>
        <w:jc w:val="center"/>
        <w:rPr>
          <w:rFonts w:ascii="宋体" w:hAnsi="宋体" w:cs="宋体"/>
          <w:b/>
          <w:bCs/>
          <w:kern w:val="0"/>
          <w:sz w:val="32"/>
          <w:szCs w:val="32"/>
        </w:rPr>
      </w:pPr>
    </w:p>
    <w:p>
      <w:pPr>
        <w:widowControl/>
        <w:spacing w:line="460" w:lineRule="exact"/>
        <w:ind w:firstLine="643" w:firstLineChars="200"/>
        <w:jc w:val="center"/>
        <w:rPr>
          <w:rFonts w:ascii="宋体" w:hAnsi="宋体" w:cs="宋体"/>
          <w:b/>
          <w:bCs/>
          <w:kern w:val="0"/>
          <w:sz w:val="32"/>
          <w:szCs w:val="32"/>
        </w:rPr>
      </w:pPr>
    </w:p>
    <w:p>
      <w:pPr>
        <w:widowControl/>
        <w:spacing w:line="460" w:lineRule="exact"/>
        <w:ind w:firstLine="643" w:firstLineChars="200"/>
        <w:jc w:val="center"/>
        <w:rPr>
          <w:rFonts w:ascii="宋体" w:hAnsi="宋体" w:cs="宋体"/>
          <w:b/>
          <w:bCs/>
          <w:kern w:val="0"/>
          <w:sz w:val="32"/>
          <w:szCs w:val="32"/>
        </w:rPr>
      </w:pPr>
    </w:p>
    <w:p>
      <w:pPr>
        <w:widowControl/>
        <w:spacing w:line="460" w:lineRule="exact"/>
        <w:ind w:firstLine="643" w:firstLineChars="200"/>
        <w:jc w:val="center"/>
        <w:rPr>
          <w:rFonts w:ascii="宋体" w:hAnsi="宋体" w:cs="宋体"/>
          <w:b/>
          <w:bCs/>
          <w:kern w:val="0"/>
          <w:sz w:val="32"/>
          <w:szCs w:val="32"/>
        </w:rPr>
      </w:pPr>
    </w:p>
    <w:p>
      <w:pPr>
        <w:widowControl/>
        <w:spacing w:line="460" w:lineRule="exact"/>
        <w:ind w:firstLine="643" w:firstLineChars="200"/>
        <w:jc w:val="center"/>
        <w:rPr>
          <w:rFonts w:ascii="宋体" w:hAnsi="宋体" w:cs="宋体"/>
          <w:b/>
          <w:bCs/>
          <w:kern w:val="0"/>
          <w:sz w:val="32"/>
          <w:szCs w:val="32"/>
        </w:rPr>
      </w:pPr>
    </w:p>
    <w:p>
      <w:pPr>
        <w:widowControl/>
        <w:spacing w:line="460" w:lineRule="exact"/>
        <w:ind w:firstLine="643" w:firstLineChars="200"/>
        <w:jc w:val="center"/>
        <w:rPr>
          <w:rFonts w:ascii="宋体" w:hAnsi="宋体" w:cs="宋体"/>
          <w:b/>
          <w:bCs/>
          <w:kern w:val="0"/>
          <w:sz w:val="32"/>
          <w:szCs w:val="32"/>
        </w:rPr>
      </w:pPr>
    </w:p>
    <w:p>
      <w:pPr>
        <w:widowControl/>
        <w:spacing w:line="460" w:lineRule="exact"/>
        <w:ind w:firstLine="643" w:firstLineChars="200"/>
        <w:jc w:val="center"/>
        <w:outlineLvl w:val="0"/>
        <w:rPr>
          <w:rFonts w:ascii="宋体" w:hAnsi="宋体" w:cs="宋体"/>
          <w:b/>
          <w:bCs/>
          <w:kern w:val="0"/>
          <w:sz w:val="32"/>
          <w:szCs w:val="32"/>
        </w:rPr>
      </w:pPr>
      <w:bookmarkStart w:id="0" w:name="_Toc8329"/>
      <w:bookmarkStart w:id="1" w:name="_Toc18236"/>
      <w:r>
        <w:rPr>
          <w:rFonts w:hint="eastAsia" w:ascii="宋体" w:hAnsi="宋体" w:cs="宋体"/>
          <w:b/>
          <w:bCs/>
          <w:kern w:val="0"/>
          <w:sz w:val="32"/>
          <w:szCs w:val="32"/>
        </w:rPr>
        <w:t>第一章 竞价须知</w:t>
      </w:r>
      <w:bookmarkEnd w:id="0"/>
      <w:bookmarkEnd w:id="1"/>
    </w:p>
    <w:p>
      <w:pPr>
        <w:widowControl/>
        <w:spacing w:line="460" w:lineRule="exact"/>
        <w:ind w:firstLine="480" w:firstLineChars="200"/>
        <w:jc w:val="left"/>
        <w:rPr>
          <w:rFonts w:ascii="宋体" w:hAnsi="宋体" w:cs="宋体"/>
          <w:kern w:val="0"/>
          <w:sz w:val="24"/>
        </w:rPr>
      </w:pPr>
      <w:r>
        <w:rPr>
          <w:rFonts w:hint="eastAsia" w:ascii="宋体" w:hAnsi="宋体" w:cs="宋体"/>
          <w:kern w:val="0"/>
          <w:sz w:val="24"/>
        </w:rPr>
        <w:t>福建省宏瑞招标代理有限公司受福建省洛江监狱</w:t>
      </w:r>
      <w:r>
        <w:rPr>
          <w:rFonts w:hint="eastAsia" w:ascii="宋体" w:hAnsi="宋体" w:cs="宋体"/>
          <w:bCs/>
          <w:kern w:val="0"/>
          <w:sz w:val="24"/>
        </w:rPr>
        <w:t>的</w:t>
      </w:r>
      <w:r>
        <w:rPr>
          <w:rFonts w:hint="eastAsia" w:ascii="宋体" w:hAnsi="宋体" w:cs="宋体"/>
          <w:kern w:val="0"/>
          <w:sz w:val="24"/>
        </w:rPr>
        <w:t>委托</w:t>
      </w:r>
      <w:r>
        <w:rPr>
          <w:rFonts w:hint="eastAsia" w:ascii="宋体" w:hAnsi="宋体" w:cs="宋体"/>
          <w:kern w:val="0"/>
          <w:sz w:val="24"/>
          <w:lang w:eastAsia="zh-CN"/>
        </w:rPr>
        <w:t>，</w:t>
      </w:r>
      <w:r>
        <w:rPr>
          <w:rFonts w:hint="eastAsia" w:ascii="宋体" w:hAnsi="宋体" w:cs="宋体"/>
          <w:kern w:val="0"/>
          <w:sz w:val="24"/>
        </w:rPr>
        <w:t>现通过网上竞价的方式选</w:t>
      </w:r>
      <w:r>
        <w:rPr>
          <w:rFonts w:hint="eastAsia" w:ascii="宋体" w:hAnsi="宋体" w:cs="宋体"/>
          <w:kern w:val="0"/>
          <w:sz w:val="24"/>
          <w:lang w:eastAsia="zh-CN"/>
        </w:rPr>
        <w:t>择</w:t>
      </w:r>
      <w:r>
        <w:rPr>
          <w:rFonts w:hint="eastAsia" w:ascii="宋体" w:hAnsi="宋体"/>
          <w:sz w:val="24"/>
          <w:lang w:eastAsia="zh-CN"/>
        </w:rPr>
        <w:t>福建省洛江监狱武警岗楼及巡逻道照明等改造项目</w:t>
      </w:r>
      <w:r>
        <w:rPr>
          <w:rFonts w:hint="eastAsia" w:ascii="宋体" w:hAnsi="宋体" w:cs="宋体"/>
          <w:kern w:val="0"/>
          <w:sz w:val="24"/>
        </w:rPr>
        <w:t>的成交人。现邀请合格的竞价人对</w:t>
      </w:r>
      <w:r>
        <w:rPr>
          <w:rFonts w:hint="eastAsia" w:ascii="宋体" w:hAnsi="宋体"/>
          <w:sz w:val="24"/>
        </w:rPr>
        <w:t>本项目进行网</w:t>
      </w:r>
      <w:r>
        <w:rPr>
          <w:rFonts w:hint="eastAsia" w:ascii="宋体" w:hAnsi="宋体" w:cs="宋体"/>
          <w:kern w:val="0"/>
          <w:sz w:val="24"/>
        </w:rPr>
        <w:t>上竞价。</w:t>
      </w:r>
    </w:p>
    <w:p>
      <w:pPr>
        <w:widowControl/>
        <w:spacing w:line="460" w:lineRule="exact"/>
        <w:ind w:firstLine="480" w:firstLineChars="200"/>
        <w:jc w:val="left"/>
        <w:rPr>
          <w:rFonts w:hint="eastAsia" w:ascii="宋体" w:hAnsi="宋体" w:eastAsia="宋体"/>
          <w:sz w:val="24"/>
          <w:lang w:eastAsia="zh-CN"/>
        </w:rPr>
      </w:pPr>
      <w:r>
        <w:rPr>
          <w:rFonts w:hint="eastAsia" w:ascii="宋体" w:hAnsi="宋体" w:cs="宋体"/>
          <w:kern w:val="0"/>
          <w:sz w:val="24"/>
        </w:rPr>
        <w:t>1．项目编号：</w:t>
      </w:r>
      <w:r>
        <w:rPr>
          <w:rFonts w:hint="eastAsia" w:ascii="宋体" w:hAnsi="宋体" w:cs="宋体"/>
          <w:kern w:val="0"/>
          <w:sz w:val="24"/>
          <w:lang w:eastAsia="zh-CN"/>
        </w:rPr>
        <w:t>FJHRWJ2022045</w:t>
      </w:r>
    </w:p>
    <w:p>
      <w:pPr>
        <w:widowControl/>
        <w:spacing w:line="460" w:lineRule="exact"/>
        <w:ind w:firstLine="480" w:firstLineChars="200"/>
        <w:jc w:val="left"/>
        <w:rPr>
          <w:rFonts w:hint="eastAsia" w:ascii="宋体" w:hAnsi="宋体"/>
          <w:sz w:val="24"/>
          <w:lang w:eastAsia="zh-CN"/>
        </w:rPr>
      </w:pPr>
      <w:r>
        <w:rPr>
          <w:rFonts w:hint="eastAsia" w:ascii="宋体" w:hAnsi="宋体" w:cs="宋体"/>
          <w:kern w:val="0"/>
          <w:sz w:val="24"/>
        </w:rPr>
        <w:t>2．项目名称:</w:t>
      </w:r>
      <w:r>
        <w:rPr>
          <w:rFonts w:hint="eastAsia" w:ascii="宋体" w:hAnsi="宋体"/>
          <w:sz w:val="24"/>
          <w:lang w:eastAsia="zh-CN"/>
        </w:rPr>
        <w:t>福建省洛江监狱武警岗楼及巡逻道照明等改造项目</w:t>
      </w:r>
    </w:p>
    <w:p>
      <w:pPr>
        <w:widowControl/>
        <w:spacing w:line="460" w:lineRule="exact"/>
        <w:ind w:firstLine="480" w:firstLineChars="200"/>
        <w:jc w:val="left"/>
        <w:rPr>
          <w:rFonts w:ascii="宋体" w:hAnsi="宋体" w:cs="宋体"/>
          <w:kern w:val="0"/>
          <w:sz w:val="24"/>
        </w:rPr>
      </w:pPr>
      <w:r>
        <w:rPr>
          <w:rFonts w:hint="eastAsia" w:ascii="宋体" w:hAnsi="宋体"/>
          <w:bCs/>
          <w:sz w:val="24"/>
        </w:rPr>
        <w:t>3．竞价采购</w:t>
      </w:r>
      <w:r>
        <w:rPr>
          <w:rFonts w:hint="eastAsia" w:ascii="宋体" w:hAnsi="宋体"/>
          <w:bCs/>
          <w:sz w:val="24"/>
          <w:lang w:eastAsia="zh-CN"/>
        </w:rPr>
        <w:t>标的</w:t>
      </w:r>
      <w:r>
        <w:rPr>
          <w:rFonts w:hint="eastAsia" w:ascii="宋体" w:hAnsi="宋体"/>
          <w:bCs/>
          <w:sz w:val="24"/>
        </w:rPr>
        <w:t>名称、数量及主要技术规格售后服务要求等详见“第二章 网上竞价内容及要求”</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4．报名及竞价时间：</w:t>
      </w:r>
    </w:p>
    <w:p>
      <w:pPr>
        <w:widowControl/>
        <w:spacing w:line="460" w:lineRule="exact"/>
        <w:ind w:firstLine="480" w:firstLineChars="200"/>
        <w:jc w:val="left"/>
        <w:rPr>
          <w:rFonts w:ascii="宋体" w:hAnsi="宋体" w:cs="宋体"/>
          <w:kern w:val="0"/>
          <w:sz w:val="24"/>
        </w:rPr>
      </w:pPr>
      <w:r>
        <w:rPr>
          <w:rFonts w:hint="eastAsia" w:ascii="宋体" w:hAnsi="宋体" w:cs="宋体"/>
          <w:kern w:val="0"/>
          <w:sz w:val="24"/>
        </w:rPr>
        <w:t>报名起始时间：2022年</w:t>
      </w:r>
      <w:r>
        <w:rPr>
          <w:rFonts w:hint="eastAsia" w:ascii="宋体" w:hAnsi="宋体" w:cs="宋体"/>
          <w:kern w:val="0"/>
          <w:sz w:val="24"/>
          <w:lang w:val="en-US" w:eastAsia="zh-CN"/>
        </w:rPr>
        <w:t>09</w:t>
      </w:r>
      <w:r>
        <w:rPr>
          <w:rFonts w:hint="eastAsia" w:ascii="宋体" w:hAnsi="宋体" w:cs="宋体"/>
          <w:kern w:val="0"/>
          <w:sz w:val="24"/>
        </w:rPr>
        <w:t>月</w:t>
      </w:r>
      <w:r>
        <w:rPr>
          <w:rFonts w:hint="eastAsia" w:ascii="宋体" w:hAnsi="宋体" w:cs="宋体"/>
          <w:kern w:val="0"/>
          <w:sz w:val="24"/>
          <w:lang w:val="en-US" w:eastAsia="zh-CN"/>
        </w:rPr>
        <w:t>08</w:t>
      </w:r>
      <w:r>
        <w:rPr>
          <w:rFonts w:hint="eastAsia" w:ascii="宋体" w:hAnsi="宋体" w:cs="宋体"/>
          <w:kern w:val="0"/>
          <w:sz w:val="24"/>
        </w:rPr>
        <w:t xml:space="preserve">日 </w:t>
      </w:r>
      <w:r>
        <w:rPr>
          <w:rFonts w:hint="eastAsia" w:ascii="宋体" w:hAnsi="宋体" w:cs="宋体"/>
          <w:kern w:val="0"/>
          <w:sz w:val="24"/>
          <w:lang w:val="en-US" w:eastAsia="zh-CN"/>
        </w:rPr>
        <w:t>14</w:t>
      </w:r>
      <w:r>
        <w:rPr>
          <w:rFonts w:hint="eastAsia" w:ascii="宋体" w:hAnsi="宋体" w:cs="宋体"/>
          <w:kern w:val="0"/>
          <w:sz w:val="24"/>
        </w:rPr>
        <w:t>:00:00</w:t>
      </w:r>
    </w:p>
    <w:p>
      <w:pPr>
        <w:widowControl/>
        <w:spacing w:line="460" w:lineRule="exact"/>
        <w:ind w:firstLine="480" w:firstLineChars="200"/>
        <w:jc w:val="left"/>
        <w:rPr>
          <w:rFonts w:ascii="宋体" w:hAnsi="宋体" w:cs="宋体"/>
          <w:kern w:val="0"/>
          <w:sz w:val="24"/>
        </w:rPr>
      </w:pPr>
      <w:r>
        <w:rPr>
          <w:rFonts w:hint="eastAsia" w:ascii="宋体" w:hAnsi="宋体" w:cs="宋体"/>
          <w:kern w:val="0"/>
          <w:sz w:val="24"/>
        </w:rPr>
        <w:t>报名截止时间：2022年</w:t>
      </w:r>
      <w:r>
        <w:rPr>
          <w:rFonts w:hint="eastAsia" w:ascii="宋体" w:hAnsi="宋体" w:cs="宋体"/>
          <w:kern w:val="0"/>
          <w:sz w:val="24"/>
          <w:lang w:val="en-US" w:eastAsia="zh-CN"/>
        </w:rPr>
        <w:t>09</w:t>
      </w:r>
      <w:r>
        <w:rPr>
          <w:rFonts w:hint="eastAsia" w:ascii="宋体" w:hAnsi="宋体" w:cs="宋体"/>
          <w:kern w:val="0"/>
          <w:sz w:val="24"/>
        </w:rPr>
        <w:t>月</w:t>
      </w:r>
      <w:r>
        <w:rPr>
          <w:rFonts w:hint="eastAsia" w:ascii="宋体" w:hAnsi="宋体" w:cs="宋体"/>
          <w:kern w:val="0"/>
          <w:sz w:val="24"/>
          <w:lang w:val="en-US" w:eastAsia="zh-CN"/>
        </w:rPr>
        <w:t>14</w:t>
      </w:r>
      <w:r>
        <w:rPr>
          <w:rFonts w:hint="eastAsia" w:ascii="宋体" w:hAnsi="宋体" w:cs="宋体"/>
          <w:kern w:val="0"/>
          <w:sz w:val="24"/>
        </w:rPr>
        <w:t xml:space="preserve">日 </w:t>
      </w:r>
      <w:r>
        <w:rPr>
          <w:rFonts w:hint="eastAsia" w:ascii="宋体" w:hAnsi="宋体" w:cs="宋体"/>
          <w:kern w:val="0"/>
          <w:sz w:val="24"/>
          <w:lang w:val="en-US" w:eastAsia="zh-CN"/>
        </w:rPr>
        <w:t>17</w:t>
      </w:r>
      <w:r>
        <w:rPr>
          <w:rFonts w:hint="eastAsia" w:ascii="宋体" w:hAnsi="宋体" w:cs="宋体"/>
          <w:kern w:val="0"/>
          <w:sz w:val="24"/>
        </w:rPr>
        <w:t>:00:00</w:t>
      </w:r>
    </w:p>
    <w:p>
      <w:pPr>
        <w:widowControl/>
        <w:spacing w:line="460" w:lineRule="exact"/>
        <w:ind w:firstLine="480" w:firstLineChars="200"/>
        <w:jc w:val="left"/>
        <w:rPr>
          <w:rFonts w:ascii="宋体" w:hAnsi="宋体" w:cs="宋体"/>
          <w:kern w:val="0"/>
          <w:sz w:val="24"/>
        </w:rPr>
      </w:pPr>
      <w:r>
        <w:rPr>
          <w:rFonts w:hint="eastAsia" w:ascii="宋体" w:hAnsi="宋体" w:cs="宋体"/>
          <w:kern w:val="0"/>
          <w:sz w:val="24"/>
        </w:rPr>
        <w:t>竞价起始时间：2022年</w:t>
      </w:r>
      <w:r>
        <w:rPr>
          <w:rFonts w:hint="eastAsia" w:ascii="宋体" w:hAnsi="宋体" w:cs="宋体"/>
          <w:kern w:val="0"/>
          <w:sz w:val="24"/>
          <w:lang w:val="en-US" w:eastAsia="zh-CN"/>
        </w:rPr>
        <w:t>09</w:t>
      </w:r>
      <w:r>
        <w:rPr>
          <w:rFonts w:hint="eastAsia" w:ascii="宋体" w:hAnsi="宋体" w:cs="宋体"/>
          <w:kern w:val="0"/>
          <w:sz w:val="24"/>
        </w:rPr>
        <w:t>月</w:t>
      </w:r>
      <w:r>
        <w:rPr>
          <w:rFonts w:hint="eastAsia" w:ascii="宋体" w:hAnsi="宋体" w:cs="宋体"/>
          <w:kern w:val="0"/>
          <w:sz w:val="24"/>
          <w:lang w:val="en-US" w:eastAsia="zh-CN"/>
        </w:rPr>
        <w:t>15</w:t>
      </w:r>
      <w:r>
        <w:rPr>
          <w:rFonts w:hint="eastAsia" w:ascii="宋体" w:hAnsi="宋体" w:cs="宋体"/>
          <w:kern w:val="0"/>
          <w:sz w:val="24"/>
        </w:rPr>
        <w:t xml:space="preserve">日 </w:t>
      </w:r>
      <w:r>
        <w:rPr>
          <w:rFonts w:hint="eastAsia" w:ascii="宋体" w:hAnsi="宋体" w:cs="宋体"/>
          <w:kern w:val="0"/>
          <w:sz w:val="24"/>
          <w:lang w:val="en-US" w:eastAsia="zh-CN"/>
        </w:rPr>
        <w:t>09</w:t>
      </w:r>
      <w:r>
        <w:rPr>
          <w:rFonts w:hint="eastAsia" w:ascii="宋体" w:hAnsi="宋体" w:cs="宋体"/>
          <w:kern w:val="0"/>
          <w:sz w:val="24"/>
        </w:rPr>
        <w:t>:00:00</w:t>
      </w:r>
    </w:p>
    <w:p>
      <w:pPr>
        <w:widowControl/>
        <w:spacing w:line="460" w:lineRule="exact"/>
        <w:ind w:firstLine="480" w:firstLineChars="200"/>
        <w:jc w:val="left"/>
        <w:rPr>
          <w:rFonts w:ascii="宋体" w:hAnsi="宋体" w:cs="宋体"/>
          <w:kern w:val="0"/>
          <w:sz w:val="24"/>
        </w:rPr>
      </w:pPr>
      <w:r>
        <w:rPr>
          <w:rFonts w:hint="eastAsia" w:ascii="宋体" w:hAnsi="宋体" w:cs="宋体"/>
          <w:kern w:val="0"/>
          <w:sz w:val="24"/>
        </w:rPr>
        <w:t>竞价截止时间：2022年</w:t>
      </w:r>
      <w:r>
        <w:rPr>
          <w:rFonts w:hint="eastAsia" w:ascii="宋体" w:hAnsi="宋体" w:cs="宋体"/>
          <w:kern w:val="0"/>
          <w:sz w:val="24"/>
          <w:lang w:val="en-US" w:eastAsia="zh-CN"/>
        </w:rPr>
        <w:t>09</w:t>
      </w:r>
      <w:r>
        <w:rPr>
          <w:rFonts w:hint="eastAsia" w:ascii="宋体" w:hAnsi="宋体" w:cs="宋体"/>
          <w:kern w:val="0"/>
          <w:sz w:val="24"/>
        </w:rPr>
        <w:t>月</w:t>
      </w:r>
      <w:r>
        <w:rPr>
          <w:rFonts w:hint="eastAsia" w:ascii="宋体" w:hAnsi="宋体" w:cs="宋体"/>
          <w:kern w:val="0"/>
          <w:sz w:val="24"/>
          <w:lang w:val="en-US" w:eastAsia="zh-CN"/>
        </w:rPr>
        <w:t>15</w:t>
      </w:r>
      <w:r>
        <w:rPr>
          <w:rFonts w:hint="eastAsia" w:ascii="宋体" w:hAnsi="宋体" w:cs="宋体"/>
          <w:kern w:val="0"/>
          <w:sz w:val="24"/>
        </w:rPr>
        <w:t xml:space="preserve">日 </w:t>
      </w:r>
      <w:r>
        <w:rPr>
          <w:rFonts w:hint="eastAsia" w:ascii="宋体" w:hAnsi="宋体" w:cs="宋体"/>
          <w:kern w:val="0"/>
          <w:sz w:val="24"/>
          <w:lang w:val="en-US" w:eastAsia="zh-CN"/>
        </w:rPr>
        <w:t>11</w:t>
      </w:r>
      <w:r>
        <w:rPr>
          <w:rFonts w:hint="eastAsia" w:ascii="宋体" w:hAnsi="宋体" w:cs="宋体"/>
          <w:kern w:val="0"/>
          <w:sz w:val="24"/>
        </w:rPr>
        <w:t>:00:00</w:t>
      </w:r>
    </w:p>
    <w:p>
      <w:pPr>
        <w:widowControl/>
        <w:spacing w:line="460" w:lineRule="exact"/>
        <w:ind w:firstLine="480" w:firstLineChars="200"/>
        <w:jc w:val="left"/>
        <w:rPr>
          <w:rFonts w:ascii="宋体" w:hAnsi="宋体" w:cs="宋体"/>
          <w:kern w:val="0"/>
          <w:sz w:val="24"/>
        </w:rPr>
      </w:pPr>
      <w:r>
        <w:rPr>
          <w:rFonts w:hint="eastAsia" w:ascii="宋体" w:hAnsi="宋体" w:cs="宋体"/>
          <w:kern w:val="0"/>
          <w:sz w:val="24"/>
        </w:rPr>
        <w:t>5.</w:t>
      </w:r>
      <w:r>
        <w:rPr>
          <w:rFonts w:hint="eastAsia" w:ascii="宋体" w:hAnsi="宋体"/>
          <w:sz w:val="24"/>
        </w:rPr>
        <w:t>本项目须有</w:t>
      </w:r>
      <w:r>
        <w:rPr>
          <w:rFonts w:hint="eastAsia" w:ascii="宋体" w:hAnsi="宋体"/>
          <w:sz w:val="24"/>
          <w:lang w:val="en-US" w:eastAsia="zh-CN"/>
        </w:rPr>
        <w:t>3</w:t>
      </w:r>
      <w:r>
        <w:rPr>
          <w:rFonts w:hint="eastAsia" w:ascii="宋体" w:hAnsi="宋体"/>
          <w:sz w:val="24"/>
        </w:rPr>
        <w:t>家(含</w:t>
      </w:r>
      <w:r>
        <w:rPr>
          <w:rFonts w:hint="eastAsia" w:ascii="宋体" w:hAnsi="宋体"/>
          <w:sz w:val="24"/>
          <w:lang w:val="en-US" w:eastAsia="zh-CN"/>
        </w:rPr>
        <w:t>3</w:t>
      </w:r>
      <w:r>
        <w:rPr>
          <w:rFonts w:hint="eastAsia" w:ascii="宋体" w:hAnsi="宋体"/>
          <w:sz w:val="24"/>
        </w:rPr>
        <w:t>家)以上合格的竞价人参与竞价，</w:t>
      </w:r>
      <w:r>
        <w:rPr>
          <w:rFonts w:hint="eastAsia" w:ascii="宋体" w:hAnsi="宋体" w:cs="宋体"/>
          <w:kern w:val="0"/>
          <w:sz w:val="24"/>
        </w:rPr>
        <w:t>否则本次网上竞价无效。</w:t>
      </w:r>
    </w:p>
    <w:p>
      <w:pPr>
        <w:widowControl/>
        <w:spacing w:line="460" w:lineRule="exact"/>
        <w:ind w:firstLine="480" w:firstLineChars="200"/>
        <w:jc w:val="left"/>
        <w:rPr>
          <w:rFonts w:ascii="宋体" w:hAnsi="宋体" w:cs="宋体"/>
          <w:kern w:val="0"/>
          <w:sz w:val="24"/>
        </w:rPr>
      </w:pPr>
      <w:r>
        <w:rPr>
          <w:rFonts w:hint="eastAsia" w:ascii="宋体" w:hAnsi="宋体" w:cs="宋体"/>
          <w:kern w:val="0"/>
          <w:sz w:val="24"/>
        </w:rPr>
        <w:t>6.本项目不接受联合体竞价，成交后，成交人不得转包、分包。</w:t>
      </w:r>
    </w:p>
    <w:p>
      <w:pPr>
        <w:widowControl/>
        <w:spacing w:line="460" w:lineRule="exact"/>
        <w:ind w:firstLine="480" w:firstLineChars="200"/>
        <w:jc w:val="left"/>
        <w:rPr>
          <w:rFonts w:ascii="宋体" w:hAnsi="宋体"/>
          <w:bCs/>
          <w:sz w:val="24"/>
        </w:rPr>
      </w:pPr>
      <w:r>
        <w:rPr>
          <w:rFonts w:hint="eastAsia" w:ascii="宋体" w:hAnsi="宋体" w:cs="宋体"/>
          <w:kern w:val="0"/>
          <w:sz w:val="24"/>
        </w:rPr>
        <w:t>7．</w:t>
      </w:r>
      <w:r>
        <w:rPr>
          <w:rFonts w:hint="eastAsia" w:ascii="宋体" w:hAnsi="宋体"/>
          <w:bCs/>
          <w:sz w:val="24"/>
        </w:rPr>
        <w:t>联系方式</w:t>
      </w:r>
    </w:p>
    <w:p>
      <w:pPr>
        <w:spacing w:line="460" w:lineRule="exact"/>
        <w:ind w:firstLine="480" w:firstLineChars="200"/>
        <w:rPr>
          <w:rFonts w:hint="eastAsia" w:ascii="宋体" w:hAnsi="宋体" w:eastAsia="宋体"/>
          <w:color w:val="auto"/>
          <w:sz w:val="24"/>
          <w:lang w:eastAsia="zh-CN"/>
        </w:rPr>
      </w:pPr>
      <w:r>
        <w:rPr>
          <w:rFonts w:hint="eastAsia" w:ascii="宋体" w:hAnsi="宋体"/>
          <w:color w:val="auto"/>
          <w:sz w:val="24"/>
        </w:rPr>
        <w:t>采购人：</w:t>
      </w:r>
      <w:r>
        <w:rPr>
          <w:rFonts w:hint="eastAsia" w:ascii="宋体" w:hAnsi="宋体"/>
          <w:color w:val="auto"/>
          <w:sz w:val="24"/>
          <w:lang w:eastAsia="zh-CN"/>
        </w:rPr>
        <w:t>福建省洛江监狱</w:t>
      </w:r>
    </w:p>
    <w:p>
      <w:pPr>
        <w:spacing w:line="480" w:lineRule="exact"/>
        <w:ind w:firstLine="480" w:firstLineChars="200"/>
        <w:rPr>
          <w:rFonts w:hint="eastAsia" w:ascii="宋体" w:hAnsi="宋体" w:eastAsia="宋体"/>
          <w:color w:val="auto"/>
          <w:sz w:val="24"/>
          <w:lang w:eastAsia="zh-CN"/>
        </w:rPr>
      </w:pPr>
      <w:r>
        <w:rPr>
          <w:rFonts w:hint="eastAsia" w:ascii="宋体" w:hAnsi="宋体"/>
          <w:color w:val="auto"/>
          <w:sz w:val="24"/>
        </w:rPr>
        <w:t xml:space="preserve">地址：福建省泉州市洛江区河市河西路1号 </w:t>
      </w:r>
    </w:p>
    <w:p>
      <w:pPr>
        <w:spacing w:line="460" w:lineRule="exact"/>
        <w:ind w:firstLine="480" w:firstLineChars="200"/>
        <w:rPr>
          <w:rFonts w:hint="eastAsia" w:ascii="宋体" w:hAnsi="宋体" w:cs="宋体"/>
          <w:color w:val="auto"/>
          <w:sz w:val="24"/>
        </w:rPr>
      </w:pPr>
      <w:r>
        <w:rPr>
          <w:rFonts w:hint="eastAsia" w:ascii="宋体" w:hAnsi="宋体"/>
          <w:color w:val="auto"/>
          <w:sz w:val="24"/>
        </w:rPr>
        <w:t>联系人及电话</w:t>
      </w:r>
      <w:r>
        <w:rPr>
          <w:rFonts w:hint="eastAsia" w:ascii="宋体" w:hAnsi="宋体" w:cs="宋体"/>
          <w:color w:val="auto"/>
          <w:sz w:val="24"/>
        </w:rPr>
        <w:t>：</w:t>
      </w:r>
      <w:r>
        <w:rPr>
          <w:rFonts w:hint="eastAsia" w:ascii="宋体" w:hAnsi="宋体" w:eastAsia="宋体"/>
          <w:color w:val="auto"/>
          <w:sz w:val="24"/>
        </w:rPr>
        <w:t>陈警官，0595-28568899</w:t>
      </w:r>
    </w:p>
    <w:p>
      <w:pPr>
        <w:spacing w:line="460" w:lineRule="exact"/>
        <w:ind w:firstLine="480" w:firstLineChars="200"/>
        <w:rPr>
          <w:rFonts w:ascii="宋体" w:hAnsi="宋体"/>
          <w:sz w:val="24"/>
        </w:rPr>
      </w:pPr>
      <w:r>
        <w:rPr>
          <w:rFonts w:hint="eastAsia" w:ascii="宋体" w:hAnsi="宋体"/>
          <w:sz w:val="24"/>
        </w:rPr>
        <w:t xml:space="preserve">采购代理机构：福建省宏瑞招标代理有限公司 </w:t>
      </w:r>
    </w:p>
    <w:p>
      <w:pPr>
        <w:spacing w:line="460" w:lineRule="exact"/>
        <w:ind w:firstLine="480" w:firstLineChars="200"/>
        <w:rPr>
          <w:rFonts w:ascii="宋体" w:hAnsi="宋体"/>
          <w:sz w:val="24"/>
        </w:rPr>
      </w:pPr>
      <w:r>
        <w:rPr>
          <w:rFonts w:hint="eastAsia" w:ascii="宋体" w:hAnsi="宋体"/>
          <w:sz w:val="24"/>
        </w:rPr>
        <w:t>地  址：福州市鼓楼区西洪路518号恩特楼A-402/403</w:t>
      </w:r>
    </w:p>
    <w:p>
      <w:pPr>
        <w:spacing w:line="460" w:lineRule="exact"/>
        <w:ind w:firstLine="480" w:firstLineChars="200"/>
        <w:rPr>
          <w:rFonts w:ascii="宋体" w:hAnsi="宋体"/>
          <w:sz w:val="24"/>
        </w:rPr>
      </w:pPr>
      <w:r>
        <w:rPr>
          <w:rFonts w:hint="eastAsia" w:ascii="宋体" w:hAnsi="宋体"/>
          <w:sz w:val="24"/>
        </w:rPr>
        <w:t xml:space="preserve">邮  编：350001    </w:t>
      </w:r>
    </w:p>
    <w:p>
      <w:pPr>
        <w:spacing w:line="460" w:lineRule="exact"/>
        <w:ind w:firstLine="480" w:firstLineChars="200"/>
        <w:rPr>
          <w:rFonts w:ascii="宋体" w:hAnsi="宋体"/>
          <w:sz w:val="24"/>
        </w:rPr>
      </w:pPr>
      <w:r>
        <w:rPr>
          <w:rFonts w:hint="eastAsia" w:ascii="宋体" w:hAnsi="宋体"/>
          <w:sz w:val="24"/>
        </w:rPr>
        <w:t xml:space="preserve">电  话：0591-83701177  </w:t>
      </w:r>
    </w:p>
    <w:p>
      <w:pPr>
        <w:spacing w:line="460" w:lineRule="exact"/>
        <w:ind w:firstLine="480" w:firstLineChars="200"/>
        <w:rPr>
          <w:rFonts w:ascii="宋体" w:hAnsi="宋体"/>
          <w:sz w:val="24"/>
        </w:rPr>
      </w:pPr>
      <w:r>
        <w:rPr>
          <w:rFonts w:hint="eastAsia" w:ascii="宋体" w:hAnsi="宋体"/>
          <w:sz w:val="24"/>
        </w:rPr>
        <w:t xml:space="preserve">项目负责人：薛方   </w:t>
      </w:r>
    </w:p>
    <w:p>
      <w:pPr>
        <w:spacing w:line="460" w:lineRule="exact"/>
        <w:ind w:firstLine="480" w:firstLineChars="200"/>
        <w:rPr>
          <w:rFonts w:ascii="宋体" w:hAnsi="宋体"/>
          <w:sz w:val="24"/>
        </w:rPr>
      </w:pPr>
      <w:r>
        <w:rPr>
          <w:rFonts w:hint="eastAsia" w:ascii="宋体" w:hAnsi="宋体"/>
          <w:sz w:val="24"/>
        </w:rPr>
        <w:t xml:space="preserve">公司网址：http://www.fjhongrui.com </w:t>
      </w:r>
    </w:p>
    <w:p>
      <w:pPr>
        <w:spacing w:line="460" w:lineRule="exact"/>
        <w:ind w:firstLine="480" w:firstLineChars="200"/>
        <w:rPr>
          <w:rFonts w:ascii="宋体" w:hAnsi="宋体"/>
          <w:sz w:val="24"/>
        </w:rPr>
      </w:pPr>
      <w:r>
        <w:rPr>
          <w:rFonts w:hint="eastAsia" w:ascii="宋体" w:hAnsi="宋体"/>
          <w:sz w:val="24"/>
        </w:rPr>
        <w:t xml:space="preserve">电子信箱：fjhrzb@126.com      </w:t>
      </w:r>
    </w:p>
    <w:p>
      <w:pPr>
        <w:spacing w:line="460" w:lineRule="exact"/>
        <w:ind w:firstLine="480" w:firstLineChars="200"/>
        <w:rPr>
          <w:rFonts w:ascii="宋体" w:hAnsi="宋体"/>
          <w:sz w:val="24"/>
        </w:rPr>
      </w:pPr>
      <w:r>
        <w:rPr>
          <w:rFonts w:hint="eastAsia" w:ascii="宋体" w:hAnsi="宋体"/>
          <w:sz w:val="24"/>
        </w:rPr>
        <w:t>8.有关本项目的相关信息（包括文件若有修改补充），福建省宏瑞招标代理有限公司将通过以下媒介发布通知，请潜在竞价人随时关注相关网站，以免错漏重要信息。</w:t>
      </w:r>
    </w:p>
    <w:p>
      <w:pPr>
        <w:pStyle w:val="6"/>
        <w:spacing w:beforeAutospacing="0" w:afterAutospacing="0" w:line="460" w:lineRule="exact"/>
        <w:ind w:firstLine="480" w:firstLineChars="200"/>
      </w:pPr>
      <w:r>
        <w:rPr>
          <w:rFonts w:hint="eastAsia"/>
          <w:b w:val="0"/>
          <w:kern w:val="2"/>
          <w:sz w:val="24"/>
          <w:szCs w:val="24"/>
        </w:rPr>
        <w:t>（1）中国政府采购网，网址www.ccgp.gov.cn、</w:t>
      </w:r>
    </w:p>
    <w:p>
      <w:pPr>
        <w:pStyle w:val="6"/>
        <w:spacing w:beforeAutospacing="0" w:afterAutospacing="0" w:line="460" w:lineRule="exact"/>
        <w:ind w:firstLine="480" w:firstLineChars="200"/>
        <w:rPr>
          <w:b w:val="0"/>
          <w:kern w:val="2"/>
          <w:sz w:val="24"/>
          <w:szCs w:val="24"/>
        </w:rPr>
      </w:pPr>
      <w:r>
        <w:rPr>
          <w:rFonts w:hint="eastAsia"/>
          <w:b w:val="0"/>
          <w:kern w:val="2"/>
          <w:sz w:val="24"/>
          <w:szCs w:val="24"/>
        </w:rPr>
        <w:t>（2）福建省宏瑞招标代理有限公司(http://www.fjhongrui.com )。</w:t>
      </w:r>
    </w:p>
    <w:p>
      <w:pPr>
        <w:spacing w:line="460" w:lineRule="exact"/>
        <w:ind w:firstLine="480" w:firstLineChars="200"/>
        <w:rPr>
          <w:rFonts w:ascii="宋体" w:hAnsi="宋体"/>
          <w:color w:val="auto"/>
          <w:sz w:val="24"/>
        </w:rPr>
      </w:pPr>
      <w:r>
        <w:rPr>
          <w:rFonts w:hint="eastAsia" w:ascii="宋体" w:hAnsi="宋体"/>
          <w:color w:val="auto"/>
          <w:sz w:val="24"/>
        </w:rPr>
        <w:t>9.竞价人资格要求</w:t>
      </w:r>
    </w:p>
    <w:p>
      <w:pPr>
        <w:widowControl/>
        <w:spacing w:line="460" w:lineRule="exact"/>
        <w:ind w:firstLine="480" w:firstLineChars="200"/>
        <w:jc w:val="left"/>
        <w:rPr>
          <w:rFonts w:ascii="宋体" w:hAnsi="宋体" w:cs="宋体"/>
          <w:color w:val="auto"/>
          <w:sz w:val="24"/>
        </w:rPr>
      </w:pPr>
      <w:r>
        <w:rPr>
          <w:rFonts w:hint="eastAsia" w:ascii="宋体" w:hAnsi="宋体"/>
          <w:color w:val="auto"/>
          <w:sz w:val="24"/>
        </w:rPr>
        <w:t>（1）凡在中国境内注册具有法人资格，具备承接本工程的法定条件，满足国家对承接本工程项目的强制要求的企业均可能成为合格的竞价人，须提供法人营业执照副本和税务登记证副本等复印件，或三证合一的营业执照复印件并加盖竞价人公章。</w:t>
      </w:r>
    </w:p>
    <w:p>
      <w:pPr>
        <w:widowControl/>
        <w:spacing w:line="460" w:lineRule="exact"/>
        <w:ind w:firstLine="480" w:firstLineChars="200"/>
        <w:jc w:val="left"/>
        <w:rPr>
          <w:rFonts w:ascii="宋体" w:hAnsi="宋体" w:cs="宋体"/>
          <w:color w:val="auto"/>
          <w:sz w:val="24"/>
        </w:rPr>
      </w:pPr>
      <w:r>
        <w:rPr>
          <w:rFonts w:hint="eastAsia" w:ascii="宋体" w:hAnsi="宋体"/>
          <w:color w:val="auto"/>
          <w:sz w:val="24"/>
        </w:rPr>
        <w:t>（2）</w:t>
      </w:r>
      <w:r>
        <w:rPr>
          <w:rFonts w:hint="eastAsia" w:ascii="宋体" w:hAnsi="宋体" w:cs="宋体"/>
          <w:color w:val="auto"/>
          <w:sz w:val="24"/>
        </w:rPr>
        <w:t>单位负责人授权书。</w:t>
      </w:r>
    </w:p>
    <w:p>
      <w:pPr>
        <w:widowControl/>
        <w:spacing w:line="460" w:lineRule="exact"/>
        <w:ind w:firstLine="480" w:firstLineChars="200"/>
        <w:jc w:val="left"/>
        <w:rPr>
          <w:rFonts w:ascii="宋体" w:hAnsi="宋体" w:cs="宋体"/>
          <w:color w:val="auto"/>
          <w:sz w:val="24"/>
        </w:rPr>
      </w:pPr>
      <w:r>
        <w:rPr>
          <w:rFonts w:hint="eastAsia" w:ascii="宋体" w:hAnsi="宋体"/>
          <w:color w:val="auto"/>
          <w:sz w:val="24"/>
        </w:rPr>
        <w:t>（3）竞价人</w:t>
      </w:r>
      <w:r>
        <w:rPr>
          <w:rFonts w:hint="eastAsia" w:ascii="宋体" w:hAnsi="宋体" w:cs="宋体"/>
          <w:color w:val="auto"/>
          <w:sz w:val="24"/>
        </w:rPr>
        <w:t>的资格声明。</w:t>
      </w:r>
    </w:p>
    <w:p>
      <w:pPr>
        <w:widowControl/>
        <w:spacing w:line="460" w:lineRule="exact"/>
        <w:ind w:firstLine="480" w:firstLineChars="200"/>
        <w:jc w:val="left"/>
        <w:rPr>
          <w:rFonts w:ascii="宋体" w:hAnsi="宋体" w:cs="宋体"/>
          <w:color w:val="auto"/>
          <w:sz w:val="24"/>
        </w:rPr>
      </w:pPr>
      <w:r>
        <w:rPr>
          <w:rFonts w:hint="eastAsia" w:ascii="宋体" w:hAnsi="宋体"/>
          <w:color w:val="auto"/>
          <w:sz w:val="24"/>
        </w:rPr>
        <w:t>（4）</w:t>
      </w:r>
      <w:r>
        <w:rPr>
          <w:rFonts w:hint="eastAsia" w:ascii="宋体" w:hAnsi="宋体" w:cs="宋体"/>
          <w:color w:val="auto"/>
          <w:sz w:val="24"/>
        </w:rPr>
        <w:t>竞价承诺书。</w:t>
      </w:r>
    </w:p>
    <w:p>
      <w:pPr>
        <w:widowControl/>
        <w:spacing w:line="460" w:lineRule="exact"/>
        <w:ind w:firstLine="480" w:firstLineChars="200"/>
        <w:jc w:val="left"/>
        <w:rPr>
          <w:rFonts w:ascii="宋体" w:hAnsi="宋体" w:cs="宋体"/>
          <w:color w:val="auto"/>
          <w:sz w:val="24"/>
        </w:rPr>
      </w:pPr>
      <w:r>
        <w:rPr>
          <w:rFonts w:hint="eastAsia" w:ascii="宋体" w:hAnsi="宋体"/>
          <w:color w:val="auto"/>
          <w:sz w:val="24"/>
        </w:rPr>
        <w:t>（5）</w:t>
      </w:r>
      <w:r>
        <w:rPr>
          <w:rFonts w:hint="eastAsia" w:ascii="宋体" w:hAnsi="宋体" w:cs="宋体"/>
          <w:color w:val="auto"/>
          <w:sz w:val="24"/>
        </w:rPr>
        <w:t>须提供</w:t>
      </w:r>
      <w:r>
        <w:rPr>
          <w:rFonts w:hint="eastAsia" w:hAnsi="宋体" w:cs="宋体"/>
          <w:bCs/>
          <w:sz w:val="24"/>
          <w:lang w:eastAsia="zh-CN"/>
        </w:rPr>
        <w:t>参加采购活动前三年内在经营活动中没有重大违法记录书面声明</w:t>
      </w:r>
    </w:p>
    <w:p>
      <w:pPr>
        <w:widowControl/>
        <w:spacing w:line="460" w:lineRule="exact"/>
        <w:ind w:firstLine="480" w:firstLineChars="200"/>
        <w:jc w:val="left"/>
        <w:rPr>
          <w:rFonts w:ascii="宋体" w:hAnsi="宋体"/>
          <w:color w:val="auto"/>
          <w:sz w:val="24"/>
        </w:rPr>
      </w:pPr>
      <w:r>
        <w:rPr>
          <w:rFonts w:hint="eastAsia" w:ascii="宋体" w:hAnsi="宋体"/>
          <w:color w:val="auto"/>
          <w:sz w:val="24"/>
        </w:rPr>
        <w:t>（6）竞价人须完全响应第二章 “网上竞价内容及要求”中“二、技术参数及商务条款”所有要求，并提供承诺函，若有要求提交相关证明材料的，则须按规定提交。</w:t>
      </w:r>
    </w:p>
    <w:p>
      <w:pPr>
        <w:widowControl/>
        <w:numPr>
          <w:ilvl w:val="0"/>
          <w:numId w:val="0"/>
        </w:numPr>
        <w:spacing w:line="460" w:lineRule="exact"/>
        <w:ind w:firstLine="480" w:firstLineChars="200"/>
        <w:rPr>
          <w:rFonts w:hint="eastAsia" w:ascii="宋体" w:hAnsi="宋体"/>
          <w:color w:val="auto"/>
          <w:sz w:val="24"/>
        </w:rPr>
      </w:pPr>
      <w:r>
        <w:rPr>
          <w:rFonts w:hint="eastAsia" w:ascii="宋体" w:hAnsi="宋体"/>
          <w:color w:val="auto"/>
          <w:sz w:val="24"/>
        </w:rPr>
        <w:t>（7）竞价人需提供网上竞价文件中其他规定的证明材料。</w:t>
      </w:r>
    </w:p>
    <w:p>
      <w:pPr>
        <w:widowControl/>
        <w:spacing w:line="460" w:lineRule="exact"/>
        <w:ind w:firstLine="482" w:firstLineChars="200"/>
        <w:jc w:val="left"/>
        <w:textAlignment w:val="baseline"/>
        <w:rPr>
          <w:rStyle w:val="24"/>
          <w:highlight w:val="yellow"/>
        </w:rPr>
      </w:pPr>
      <w:r>
        <w:rPr>
          <w:rStyle w:val="24"/>
          <w:rFonts w:ascii="宋体" w:hAnsi="宋体" w:cs="宋体"/>
          <w:b/>
          <w:bCs/>
          <w:sz w:val="24"/>
        </w:rPr>
        <w:t>注：</w:t>
      </w:r>
      <w:r>
        <w:rPr>
          <w:rStyle w:val="24"/>
          <w:rFonts w:hint="eastAsia" w:ascii="宋体" w:hAnsi="宋体" w:cs="宋体"/>
          <w:b/>
          <w:bCs/>
          <w:sz w:val="24"/>
        </w:rPr>
        <w:t>①</w:t>
      </w:r>
      <w:r>
        <w:rPr>
          <w:rStyle w:val="24"/>
          <w:rFonts w:ascii="宋体" w:hAnsi="宋体" w:cs="宋体"/>
          <w:b/>
          <w:bCs/>
          <w:sz w:val="24"/>
        </w:rPr>
        <w:t>以上材料均须加盖</w:t>
      </w:r>
      <w:r>
        <w:rPr>
          <w:rStyle w:val="24"/>
          <w:rFonts w:hint="eastAsia" w:ascii="宋体" w:hAnsi="宋体" w:cs="宋体"/>
          <w:b/>
          <w:bCs/>
          <w:sz w:val="24"/>
        </w:rPr>
        <w:t>竞价人</w:t>
      </w:r>
      <w:r>
        <w:rPr>
          <w:rStyle w:val="24"/>
          <w:rFonts w:ascii="宋体" w:hAnsi="宋体" w:cs="宋体"/>
          <w:b/>
          <w:bCs/>
          <w:sz w:val="24"/>
        </w:rPr>
        <w:t>单位公章</w:t>
      </w:r>
      <w:r>
        <w:rPr>
          <w:rStyle w:val="24"/>
          <w:rFonts w:hint="eastAsia" w:ascii="宋体" w:hAnsi="宋体" w:cs="宋体"/>
          <w:b/>
          <w:bCs/>
          <w:sz w:val="24"/>
        </w:rPr>
        <w:t>。</w:t>
      </w:r>
    </w:p>
    <w:p>
      <w:pPr>
        <w:spacing w:line="460" w:lineRule="exact"/>
        <w:ind w:firstLine="480" w:firstLineChars="200"/>
        <w:jc w:val="left"/>
        <w:rPr>
          <w:rFonts w:ascii="宋体" w:hAnsi="宋体" w:cs="宋体"/>
          <w:sz w:val="24"/>
        </w:rPr>
      </w:pPr>
      <w:r>
        <w:rPr>
          <w:rFonts w:hint="eastAsia" w:ascii="宋体" w:hAnsi="宋体" w:cs="宋体"/>
          <w:sz w:val="24"/>
        </w:rPr>
        <w:t>10.报名须知</w:t>
      </w:r>
    </w:p>
    <w:p>
      <w:pPr>
        <w:spacing w:line="460" w:lineRule="exact"/>
        <w:ind w:firstLine="480" w:firstLineChars="200"/>
        <w:jc w:val="left"/>
        <w:rPr>
          <w:rFonts w:ascii="宋体" w:hAnsi="宋体" w:cs="宋体"/>
          <w:kern w:val="0"/>
          <w:sz w:val="24"/>
        </w:rPr>
      </w:pPr>
      <w:r>
        <w:rPr>
          <w:rFonts w:hint="eastAsia" w:ascii="宋体" w:hAnsi="宋体"/>
          <w:sz w:val="24"/>
        </w:rPr>
        <w:t>（1）</w:t>
      </w:r>
      <w:r>
        <w:rPr>
          <w:rFonts w:hint="eastAsia" w:ascii="宋体" w:hAnsi="宋体" w:cs="宋体"/>
          <w:kern w:val="0"/>
          <w:sz w:val="24"/>
        </w:rPr>
        <w:t>福建省宏瑞招标代理有限公司将在中国政府采购网，网址www.ccgp.gov.cn、福建省宏瑞招标代理有限公司网站（http://www.fjhongrui.com）上发布竞价公告，公告时间为3个工作日。</w:t>
      </w:r>
    </w:p>
    <w:p>
      <w:pPr>
        <w:widowControl/>
        <w:spacing w:line="460" w:lineRule="exact"/>
        <w:ind w:firstLine="480" w:firstLineChars="200"/>
        <w:jc w:val="left"/>
        <w:rPr>
          <w:rFonts w:ascii="宋体" w:hAnsi="宋体" w:cs="宋体"/>
          <w:sz w:val="24"/>
        </w:rPr>
      </w:pPr>
      <w:r>
        <w:rPr>
          <w:rFonts w:hint="eastAsia" w:ascii="宋体" w:hAnsi="宋体"/>
          <w:sz w:val="24"/>
        </w:rPr>
        <w:t>（2）</w:t>
      </w:r>
      <w:r>
        <w:rPr>
          <w:rFonts w:hint="eastAsia" w:ascii="宋体" w:hAnsi="宋体" w:cs="宋体"/>
          <w:kern w:val="0"/>
          <w:sz w:val="24"/>
        </w:rPr>
        <w:t>竞价人对每个项目合同包报价时都必须扫描上传有效的报价文件并加盖公章，未按要求扫描上传报价文件的竞价无效。电子报价文档具有法律效力。</w:t>
      </w:r>
    </w:p>
    <w:p>
      <w:pPr>
        <w:spacing w:line="460" w:lineRule="exact"/>
        <w:ind w:firstLine="480" w:firstLineChars="200"/>
        <w:rPr>
          <w:rFonts w:hint="eastAsia" w:ascii="宋体" w:hAnsi="宋体" w:cs="Times New Roman"/>
          <w:sz w:val="24"/>
        </w:rPr>
      </w:pPr>
      <w:r>
        <w:rPr>
          <w:rFonts w:hint="eastAsia" w:ascii="宋体" w:hAnsi="宋体"/>
          <w:sz w:val="24"/>
        </w:rPr>
        <w:t>（3）本项目代理服务费按照成交金额</w:t>
      </w:r>
      <w:r>
        <w:rPr>
          <w:rFonts w:hint="eastAsia" w:ascii="宋体" w:hAnsi="宋体"/>
          <w:sz w:val="24"/>
          <w:lang w:val="en-US" w:eastAsia="zh-CN"/>
        </w:rPr>
        <w:t>*1%计算</w:t>
      </w:r>
      <w:r>
        <w:rPr>
          <w:rFonts w:hint="eastAsia" w:ascii="宋体" w:hAnsi="宋体"/>
          <w:sz w:val="24"/>
        </w:rPr>
        <w:t>（若少于</w:t>
      </w:r>
      <w:r>
        <w:rPr>
          <w:rFonts w:hint="eastAsia" w:ascii="宋体" w:hAnsi="宋体"/>
          <w:sz w:val="24"/>
          <w:lang w:val="en-US" w:eastAsia="zh-CN"/>
        </w:rPr>
        <w:t>8</w:t>
      </w:r>
      <w:r>
        <w:rPr>
          <w:rFonts w:hint="eastAsia" w:ascii="宋体" w:hAnsi="宋体"/>
          <w:sz w:val="24"/>
        </w:rPr>
        <w:t>00元，则按</w:t>
      </w:r>
      <w:r>
        <w:rPr>
          <w:rFonts w:hint="eastAsia" w:ascii="宋体" w:hAnsi="宋体"/>
          <w:sz w:val="24"/>
          <w:lang w:val="en-US" w:eastAsia="zh-CN"/>
        </w:rPr>
        <w:t>8</w:t>
      </w:r>
      <w:r>
        <w:rPr>
          <w:rFonts w:hint="eastAsia" w:ascii="宋体" w:hAnsi="宋体"/>
          <w:sz w:val="24"/>
        </w:rPr>
        <w:t>00元计算），由成交人支付。</w:t>
      </w:r>
    </w:p>
    <w:p>
      <w:pPr>
        <w:spacing w:line="460" w:lineRule="exact"/>
        <w:ind w:firstLine="480" w:firstLineChars="200"/>
        <w:rPr>
          <w:rFonts w:ascii="宋体" w:hAnsi="宋体" w:cs="宋体"/>
          <w:sz w:val="24"/>
        </w:rPr>
      </w:pPr>
      <w:r>
        <w:rPr>
          <w:rFonts w:hint="eastAsia" w:ascii="宋体" w:hAnsi="宋体" w:cs="宋体"/>
          <w:sz w:val="24"/>
        </w:rPr>
        <w:t>11.报名时间及方式</w:t>
      </w:r>
    </w:p>
    <w:p>
      <w:pPr>
        <w:widowControl/>
        <w:shd w:val="clear" w:color="auto" w:fill="FFFFFF"/>
        <w:spacing w:line="460" w:lineRule="exact"/>
        <w:ind w:firstLine="480" w:firstLineChars="200"/>
        <w:jc w:val="left"/>
        <w:rPr>
          <w:rStyle w:val="24"/>
          <w:rFonts w:ascii="宋体" w:hAnsi="宋体" w:cs="宋体"/>
          <w:sz w:val="24"/>
        </w:rPr>
      </w:pPr>
      <w:r>
        <w:rPr>
          <w:rFonts w:hint="eastAsia" w:ascii="宋体" w:hAnsi="宋体"/>
          <w:sz w:val="24"/>
        </w:rPr>
        <w:t>（1）潜在竞价人须于竞价须知中规定的报名时间内在福建省宏瑞招标代理有限公司网站竞价平台（http://bid.fjhongrui.com）办理注册，通过审核后</w:t>
      </w:r>
      <w:r>
        <w:rPr>
          <w:rStyle w:val="24"/>
          <w:rFonts w:hint="eastAsia" w:ascii="宋体" w:hAnsi="宋体" w:cs="宋体"/>
          <w:sz w:val="24"/>
        </w:rPr>
        <w:t>按本竞价文件“第三章 响应文件格式”制作合格的响应文件，并</w:t>
      </w:r>
      <w:r>
        <w:rPr>
          <w:rStyle w:val="24"/>
          <w:rFonts w:ascii="宋体" w:hAnsi="宋体" w:cs="宋体"/>
          <w:sz w:val="24"/>
        </w:rPr>
        <w:t>在</w:t>
      </w:r>
      <w:r>
        <w:rPr>
          <w:rStyle w:val="24"/>
          <w:rFonts w:hint="eastAsia" w:ascii="宋体" w:hAnsi="宋体" w:cs="宋体"/>
          <w:sz w:val="24"/>
        </w:rPr>
        <w:t>竞价平台上</w:t>
      </w:r>
      <w:r>
        <w:rPr>
          <w:rStyle w:val="24"/>
          <w:rFonts w:ascii="宋体" w:hAnsi="宋体" w:cs="宋体"/>
          <w:kern w:val="0"/>
          <w:sz w:val="24"/>
        </w:rPr>
        <w:t>扫描上传</w:t>
      </w:r>
      <w:r>
        <w:rPr>
          <w:rStyle w:val="24"/>
          <w:rFonts w:hint="eastAsia" w:ascii="宋体" w:hAnsi="宋体" w:cs="宋体"/>
          <w:sz w:val="24"/>
        </w:rPr>
        <w:t>合格的响应文件进行</w:t>
      </w:r>
      <w:r>
        <w:rPr>
          <w:rStyle w:val="24"/>
          <w:rFonts w:hint="eastAsia" w:ascii="宋体" w:hAnsi="宋体" w:cs="宋体"/>
          <w:kern w:val="0"/>
          <w:sz w:val="24"/>
        </w:rPr>
        <w:t>报名</w:t>
      </w:r>
      <w:r>
        <w:rPr>
          <w:rStyle w:val="24"/>
          <w:rFonts w:hint="eastAsia" w:ascii="宋体" w:hAnsi="宋体" w:cs="宋体"/>
          <w:sz w:val="24"/>
        </w:rPr>
        <w:t>。</w:t>
      </w:r>
    </w:p>
    <w:p>
      <w:pPr>
        <w:spacing w:line="460" w:lineRule="exact"/>
        <w:ind w:firstLine="480" w:firstLineChars="200"/>
        <w:rPr>
          <w:rFonts w:ascii="宋体" w:hAnsi="宋体" w:cs="宋体"/>
          <w:sz w:val="24"/>
        </w:rPr>
      </w:pPr>
      <w:r>
        <w:rPr>
          <w:rFonts w:hint="eastAsia" w:ascii="宋体" w:hAnsi="宋体"/>
          <w:sz w:val="24"/>
        </w:rPr>
        <w:t>（2）</w:t>
      </w:r>
      <w:r>
        <w:rPr>
          <w:rFonts w:hint="eastAsia" w:ascii="宋体" w:hAnsi="宋体" w:cs="宋体"/>
          <w:sz w:val="24"/>
        </w:rPr>
        <w:t>报名网址：</w:t>
      </w:r>
      <w:r>
        <w:rPr>
          <w:rFonts w:hint="eastAsia" w:ascii="宋体" w:hAnsi="宋体"/>
          <w:sz w:val="24"/>
        </w:rPr>
        <w:t>福建省宏瑞招标代理有限公司网站竞价平台（http://bid.fjhongrui.com）</w:t>
      </w:r>
      <w:r>
        <w:rPr>
          <w:rFonts w:hint="eastAsia" w:ascii="宋体" w:hAnsi="宋体" w:cs="宋体"/>
          <w:sz w:val="24"/>
        </w:rPr>
        <w:t>。</w:t>
      </w:r>
    </w:p>
    <w:p>
      <w:pPr>
        <w:spacing w:line="460" w:lineRule="exact"/>
        <w:ind w:firstLine="480" w:firstLineChars="200"/>
        <w:rPr>
          <w:rFonts w:ascii="宋体" w:hAnsi="宋体" w:cs="宋体"/>
          <w:sz w:val="24"/>
        </w:rPr>
      </w:pPr>
      <w:r>
        <w:rPr>
          <w:rFonts w:hint="eastAsia" w:ascii="宋体" w:hAnsi="宋体"/>
          <w:sz w:val="24"/>
        </w:rPr>
        <w:t>（3）</w:t>
      </w:r>
      <w:r>
        <w:rPr>
          <w:rFonts w:hint="eastAsia" w:ascii="宋体" w:hAnsi="宋体" w:cs="宋体"/>
          <w:sz w:val="24"/>
        </w:rPr>
        <w:t>竞价报名费及缴纳竞价保证金：网上竞价报名费</w:t>
      </w:r>
      <w:r>
        <w:rPr>
          <w:rFonts w:hint="eastAsia" w:ascii="宋体" w:hAnsi="宋体" w:cs="宋体"/>
          <w:sz w:val="24"/>
          <w:lang w:val="en-US" w:eastAsia="zh-CN"/>
        </w:rPr>
        <w:t>0</w:t>
      </w:r>
      <w:r>
        <w:rPr>
          <w:rFonts w:hint="eastAsia" w:ascii="宋体" w:hAnsi="宋体" w:cs="宋体"/>
          <w:sz w:val="24"/>
        </w:rPr>
        <w:t>元，竞价保证金</w:t>
      </w:r>
      <w:r>
        <w:rPr>
          <w:rFonts w:hint="eastAsia" w:ascii="宋体" w:hAnsi="宋体" w:cs="宋体"/>
          <w:sz w:val="24"/>
          <w:lang w:val="en-US" w:eastAsia="zh-CN"/>
        </w:rPr>
        <w:t>1</w:t>
      </w:r>
      <w:r>
        <w:rPr>
          <w:rFonts w:hint="eastAsia" w:ascii="宋体" w:hAnsi="宋体" w:cs="宋体"/>
          <w:sz w:val="24"/>
        </w:rPr>
        <w:t>000元人民币，（竞价保证金须在竞价截止时间前一个工作日17：30前以对公形式转账到代理机构指定账户。代理机构将以开户银行提供的竞价保证金到帐时间为依据进行确认，账户信息详见下表）。</w:t>
      </w:r>
    </w:p>
    <w:tbl>
      <w:tblPr>
        <w:tblStyle w:val="17"/>
        <w:tblW w:w="0" w:type="auto"/>
        <w:tblCellSpacing w:w="0"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20"/>
        <w:gridCol w:w="6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2320" w:type="dxa"/>
            <w:vMerge w:val="restart"/>
            <w:vAlign w:val="center"/>
          </w:tcPr>
          <w:p>
            <w:pPr>
              <w:spacing w:line="460" w:lineRule="exact"/>
              <w:jc w:val="center"/>
              <w:rPr>
                <w:rFonts w:ascii="宋体" w:hAnsi="宋体" w:cs="宋体"/>
                <w:sz w:val="24"/>
              </w:rPr>
            </w:pPr>
            <w:r>
              <w:rPr>
                <w:rFonts w:hint="eastAsia" w:ascii="宋体" w:hAnsi="宋体"/>
                <w:sz w:val="24"/>
                <w:lang w:eastAsia="zh-CN"/>
              </w:rPr>
              <w:t>竞价报名费及</w:t>
            </w:r>
            <w:r>
              <w:rPr>
                <w:rFonts w:hint="eastAsia" w:ascii="宋体" w:hAnsi="宋体"/>
                <w:sz w:val="24"/>
              </w:rPr>
              <w:t>保证金缴交银行帐号</w:t>
            </w:r>
          </w:p>
        </w:tc>
        <w:tc>
          <w:tcPr>
            <w:tcW w:w="6515" w:type="dxa"/>
            <w:vAlign w:val="center"/>
          </w:tcPr>
          <w:p>
            <w:pPr>
              <w:spacing w:line="460" w:lineRule="exact"/>
              <w:ind w:firstLine="480" w:firstLineChars="200"/>
              <w:rPr>
                <w:rFonts w:ascii="宋体" w:hAnsi="宋体" w:cs="宋体"/>
                <w:sz w:val="24"/>
              </w:rPr>
            </w:pPr>
            <w:r>
              <w:rPr>
                <w:rFonts w:hint="eastAsia" w:ascii="宋体" w:hAnsi="宋体" w:cs="宋体"/>
                <w:sz w:val="24"/>
              </w:rPr>
              <w:t>开 户 名：福建省宏瑞招标代理有限公司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2320" w:type="dxa"/>
            <w:vMerge w:val="continue"/>
            <w:vAlign w:val="center"/>
          </w:tcPr>
          <w:p>
            <w:pPr>
              <w:spacing w:line="460" w:lineRule="exact"/>
              <w:ind w:firstLine="480" w:firstLineChars="200"/>
              <w:rPr>
                <w:rFonts w:ascii="宋体" w:hAnsi="宋体" w:cs="宋体"/>
                <w:sz w:val="24"/>
              </w:rPr>
            </w:pPr>
          </w:p>
        </w:tc>
        <w:tc>
          <w:tcPr>
            <w:tcW w:w="6515" w:type="dxa"/>
            <w:vAlign w:val="center"/>
          </w:tcPr>
          <w:p>
            <w:pPr>
              <w:spacing w:line="460" w:lineRule="exact"/>
              <w:ind w:firstLine="480" w:firstLineChars="200"/>
              <w:rPr>
                <w:rFonts w:ascii="宋体" w:hAnsi="宋体" w:cs="宋体"/>
                <w:sz w:val="24"/>
              </w:rPr>
            </w:pPr>
            <w:r>
              <w:rPr>
                <w:rFonts w:hint="eastAsia" w:ascii="宋体" w:hAnsi="宋体" w:cs="宋体"/>
                <w:sz w:val="24"/>
              </w:rPr>
              <w:t>开 户 行：中国建设银行股份有限公司福州市杨桥支行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2320" w:type="dxa"/>
            <w:vMerge w:val="continue"/>
            <w:vAlign w:val="center"/>
          </w:tcPr>
          <w:p>
            <w:pPr>
              <w:spacing w:line="460" w:lineRule="exact"/>
              <w:ind w:firstLine="480" w:firstLineChars="200"/>
              <w:rPr>
                <w:rFonts w:ascii="宋体" w:hAnsi="宋体" w:cs="宋体"/>
                <w:sz w:val="24"/>
              </w:rPr>
            </w:pPr>
          </w:p>
        </w:tc>
        <w:tc>
          <w:tcPr>
            <w:tcW w:w="6515" w:type="dxa"/>
            <w:vAlign w:val="center"/>
          </w:tcPr>
          <w:p>
            <w:pPr>
              <w:spacing w:line="460" w:lineRule="exact"/>
              <w:ind w:firstLine="480" w:firstLineChars="200"/>
              <w:rPr>
                <w:rFonts w:ascii="宋体" w:hAnsi="宋体" w:cs="宋体"/>
                <w:sz w:val="24"/>
              </w:rPr>
            </w:pPr>
            <w:r>
              <w:rPr>
                <w:rFonts w:hint="eastAsia" w:ascii="宋体" w:hAnsi="宋体" w:cs="宋体"/>
                <w:sz w:val="24"/>
              </w:rPr>
              <w:t>账 号：35001877607052505105</w:t>
            </w:r>
          </w:p>
        </w:tc>
      </w:tr>
    </w:tbl>
    <w:p>
      <w:pPr>
        <w:widowControl/>
        <w:shd w:val="clear" w:color="auto" w:fill="FFFFFF"/>
        <w:spacing w:line="460" w:lineRule="exact"/>
        <w:ind w:firstLine="482" w:firstLineChars="200"/>
        <w:jc w:val="left"/>
        <w:rPr>
          <w:rFonts w:ascii="宋体" w:hAnsi="宋体"/>
          <w:sz w:val="24"/>
        </w:rPr>
      </w:pPr>
      <w:r>
        <w:rPr>
          <w:rStyle w:val="24"/>
          <w:rFonts w:hint="eastAsia" w:ascii="宋体" w:hAnsi="宋体" w:cs="宋体"/>
          <w:b/>
          <w:bCs/>
          <w:sz w:val="24"/>
          <w:u w:val="double"/>
        </w:rPr>
        <w:t>注：未在报名时间内完成上述（1）点中规定的注册、上传合格的响应文件报名或未按（3）点规定提交竞价保证金的，其报名审核不通过，即不具备竞价资格</w:t>
      </w:r>
      <w:r>
        <w:rPr>
          <w:rStyle w:val="24"/>
          <w:rFonts w:ascii="宋体" w:hAnsi="宋体" w:cs="宋体"/>
          <w:b/>
          <w:bCs/>
          <w:sz w:val="24"/>
          <w:u w:val="double"/>
        </w:rPr>
        <w:t>。</w:t>
      </w:r>
    </w:p>
    <w:p>
      <w:pPr>
        <w:spacing w:line="460" w:lineRule="exact"/>
        <w:ind w:firstLine="480" w:firstLineChars="200"/>
        <w:rPr>
          <w:rFonts w:ascii="宋体" w:hAnsi="宋体"/>
          <w:sz w:val="24"/>
        </w:rPr>
      </w:pPr>
      <w:r>
        <w:rPr>
          <w:rFonts w:hint="eastAsia" w:ascii="宋体" w:hAnsi="宋体"/>
          <w:sz w:val="24"/>
        </w:rPr>
        <w:t>（4）报名审核通过后方可参与本项目竞价。</w:t>
      </w:r>
    </w:p>
    <w:p>
      <w:pPr>
        <w:spacing w:line="460" w:lineRule="exact"/>
        <w:ind w:firstLine="480" w:firstLineChars="200"/>
        <w:rPr>
          <w:rFonts w:ascii="宋体" w:hAnsi="宋体" w:cs="宋体"/>
          <w:kern w:val="0"/>
          <w:sz w:val="24"/>
        </w:rPr>
      </w:pPr>
      <w:r>
        <w:rPr>
          <w:rFonts w:hint="eastAsia" w:ascii="宋体" w:hAnsi="宋体" w:cs="宋体"/>
          <w:kern w:val="0"/>
          <w:sz w:val="24"/>
        </w:rPr>
        <w:t>12.</w:t>
      </w:r>
      <w:r>
        <w:rPr>
          <w:rStyle w:val="24"/>
          <w:rFonts w:ascii="宋体" w:hAnsi="宋体"/>
          <w:kern w:val="0"/>
          <w:sz w:val="24"/>
        </w:rPr>
        <w:t>竞价规则说明</w:t>
      </w:r>
    </w:p>
    <w:p>
      <w:pPr>
        <w:widowControl/>
        <w:spacing w:line="460" w:lineRule="exact"/>
        <w:ind w:firstLine="480" w:firstLineChars="200"/>
        <w:jc w:val="left"/>
        <w:textAlignment w:val="baseline"/>
        <w:rPr>
          <w:rStyle w:val="24"/>
          <w:rFonts w:ascii="宋体" w:hAnsi="宋体"/>
          <w:kern w:val="0"/>
          <w:sz w:val="24"/>
        </w:rPr>
      </w:pPr>
      <w:r>
        <w:rPr>
          <w:rFonts w:hint="eastAsia" w:ascii="宋体" w:hAnsi="宋体"/>
          <w:sz w:val="24"/>
        </w:rPr>
        <w:t>（1）</w:t>
      </w:r>
      <w:r>
        <w:rPr>
          <w:rStyle w:val="24"/>
          <w:rFonts w:ascii="宋体" w:hAnsi="宋体"/>
          <w:kern w:val="0"/>
          <w:sz w:val="24"/>
        </w:rPr>
        <w:t>网上竞价的报价时限为竞价起始时间</w:t>
      </w:r>
      <w:r>
        <w:rPr>
          <w:rStyle w:val="24"/>
          <w:rFonts w:hint="eastAsia" w:ascii="宋体" w:hAnsi="宋体"/>
          <w:kern w:val="0"/>
          <w:sz w:val="24"/>
        </w:rPr>
        <w:t>起至竞价截止时间止</w:t>
      </w:r>
      <w:r>
        <w:rPr>
          <w:rStyle w:val="24"/>
          <w:rFonts w:ascii="宋体" w:hAnsi="宋体"/>
          <w:kern w:val="0"/>
          <w:sz w:val="24"/>
        </w:rPr>
        <w:t>，在</w:t>
      </w:r>
      <w:r>
        <w:rPr>
          <w:rStyle w:val="24"/>
          <w:rFonts w:hint="eastAsia" w:ascii="宋体" w:hAnsi="宋体"/>
          <w:kern w:val="0"/>
          <w:sz w:val="24"/>
        </w:rPr>
        <w:t>竞价</w:t>
      </w:r>
      <w:r>
        <w:rPr>
          <w:rStyle w:val="24"/>
          <w:rFonts w:ascii="宋体" w:hAnsi="宋体"/>
          <w:kern w:val="0"/>
          <w:sz w:val="24"/>
        </w:rPr>
        <w:t>截止时间前，报名且通过审核的竞价人可通过宏瑞招标竞价平台多次参与竞价（不限报价次数，在规定时间内提交报价均可）。</w:t>
      </w:r>
    </w:p>
    <w:p>
      <w:pPr>
        <w:widowControl/>
        <w:spacing w:line="460" w:lineRule="exact"/>
        <w:ind w:firstLine="480" w:firstLineChars="200"/>
        <w:jc w:val="left"/>
        <w:textAlignment w:val="baseline"/>
        <w:rPr>
          <w:rStyle w:val="24"/>
          <w:rFonts w:ascii="宋体" w:hAnsi="宋体"/>
          <w:kern w:val="0"/>
          <w:sz w:val="24"/>
        </w:rPr>
      </w:pPr>
      <w:r>
        <w:rPr>
          <w:rFonts w:hint="eastAsia" w:ascii="宋体" w:hAnsi="宋体"/>
          <w:sz w:val="24"/>
        </w:rPr>
        <w:t>（2）</w:t>
      </w:r>
      <w:r>
        <w:rPr>
          <w:rStyle w:val="24"/>
          <w:rFonts w:ascii="宋体" w:hAnsi="宋体"/>
          <w:kern w:val="0"/>
          <w:sz w:val="24"/>
        </w:rPr>
        <w:t>在报价时限内，</w:t>
      </w:r>
      <w:r>
        <w:rPr>
          <w:rStyle w:val="24"/>
          <w:rFonts w:hint="eastAsia" w:ascii="宋体" w:hAnsi="宋体"/>
          <w:kern w:val="0"/>
          <w:sz w:val="24"/>
        </w:rPr>
        <w:t>竞价人</w:t>
      </w:r>
      <w:r>
        <w:rPr>
          <w:rStyle w:val="24"/>
          <w:rFonts w:ascii="宋体" w:hAnsi="宋体"/>
          <w:kern w:val="0"/>
          <w:sz w:val="24"/>
        </w:rPr>
        <w:t>多次报价的</w:t>
      </w:r>
      <w:r>
        <w:rPr>
          <w:rStyle w:val="24"/>
          <w:rFonts w:hint="eastAsia" w:ascii="宋体" w:hAnsi="宋体"/>
          <w:kern w:val="0"/>
          <w:sz w:val="24"/>
        </w:rPr>
        <w:t>情况下</w:t>
      </w:r>
      <w:r>
        <w:rPr>
          <w:rStyle w:val="24"/>
          <w:rFonts w:ascii="宋体" w:hAnsi="宋体"/>
          <w:kern w:val="0"/>
          <w:sz w:val="24"/>
        </w:rPr>
        <w:t>，报价金额必须小于自己上一次的报价金额，在报价时限内竞价人提交的最后一次报价作为该竞价人的最后报价。</w:t>
      </w:r>
    </w:p>
    <w:p>
      <w:pPr>
        <w:widowControl/>
        <w:spacing w:line="460" w:lineRule="exact"/>
        <w:ind w:firstLine="480" w:firstLineChars="200"/>
        <w:jc w:val="left"/>
        <w:textAlignment w:val="baseline"/>
        <w:rPr>
          <w:rStyle w:val="24"/>
          <w:rFonts w:ascii="宋体" w:hAnsi="宋体"/>
          <w:kern w:val="0"/>
          <w:sz w:val="24"/>
        </w:rPr>
      </w:pPr>
      <w:r>
        <w:rPr>
          <w:rStyle w:val="24"/>
          <w:rFonts w:hint="eastAsia" w:ascii="宋体" w:hAnsi="宋体"/>
          <w:kern w:val="0"/>
          <w:sz w:val="24"/>
        </w:rPr>
        <w:t>竞价人</w:t>
      </w:r>
      <w:r>
        <w:rPr>
          <w:rStyle w:val="24"/>
          <w:rFonts w:ascii="宋体" w:hAnsi="宋体"/>
          <w:kern w:val="0"/>
          <w:sz w:val="24"/>
        </w:rPr>
        <w:t>在竞价平台提交的报价明显低于其他合格</w:t>
      </w:r>
      <w:r>
        <w:rPr>
          <w:rStyle w:val="24"/>
          <w:rFonts w:hint="eastAsia" w:ascii="宋体" w:hAnsi="宋体"/>
          <w:kern w:val="0"/>
          <w:sz w:val="24"/>
        </w:rPr>
        <w:t>竞价人</w:t>
      </w:r>
      <w:r>
        <w:rPr>
          <w:rStyle w:val="24"/>
          <w:rFonts w:ascii="宋体" w:hAnsi="宋体"/>
          <w:kern w:val="0"/>
          <w:sz w:val="24"/>
        </w:rPr>
        <w:t>的报价，有可能影响产品（服务）质量或不能诚信履约的，采购人有权要求其在半个小时内提供书面说明，必要时还应要求其一并提交有关证明材料；</w:t>
      </w:r>
      <w:r>
        <w:rPr>
          <w:rStyle w:val="24"/>
          <w:rFonts w:hint="eastAsia" w:ascii="宋体" w:hAnsi="宋体"/>
          <w:kern w:val="0"/>
          <w:sz w:val="24"/>
        </w:rPr>
        <w:t>竞价人</w:t>
      </w:r>
      <w:r>
        <w:rPr>
          <w:rStyle w:val="24"/>
          <w:rFonts w:ascii="宋体" w:hAnsi="宋体"/>
          <w:kern w:val="0"/>
          <w:sz w:val="24"/>
        </w:rPr>
        <w:t>不能证明其报价合理性的，</w:t>
      </w:r>
      <w:r>
        <w:rPr>
          <w:rFonts w:hint="eastAsia" w:ascii="宋体" w:hAnsi="宋体" w:cs="宋体"/>
          <w:b/>
          <w:bCs/>
          <w:kern w:val="0"/>
          <w:sz w:val="24"/>
        </w:rPr>
        <w:t>视为无效报价，采购人有权没收其竞价保证金。</w:t>
      </w:r>
    </w:p>
    <w:p>
      <w:pPr>
        <w:widowControl/>
        <w:spacing w:line="460" w:lineRule="exact"/>
        <w:ind w:firstLine="480" w:firstLineChars="200"/>
        <w:jc w:val="left"/>
        <w:textAlignment w:val="baseline"/>
        <w:rPr>
          <w:rStyle w:val="24"/>
          <w:rFonts w:ascii="宋体" w:hAnsi="宋体"/>
          <w:kern w:val="0"/>
          <w:sz w:val="24"/>
        </w:rPr>
      </w:pPr>
      <w:r>
        <w:rPr>
          <w:rFonts w:hint="eastAsia" w:ascii="宋体" w:hAnsi="宋体"/>
          <w:sz w:val="24"/>
        </w:rPr>
        <w:t>（3）本项目推荐一名成交候选人，</w:t>
      </w:r>
      <w:r>
        <w:rPr>
          <w:rStyle w:val="24"/>
          <w:rFonts w:ascii="宋体" w:hAnsi="宋体"/>
          <w:kern w:val="0"/>
          <w:sz w:val="24"/>
        </w:rPr>
        <w:t>在</w:t>
      </w:r>
      <w:r>
        <w:rPr>
          <w:rStyle w:val="24"/>
          <w:rFonts w:hint="eastAsia" w:ascii="宋体" w:hAnsi="宋体"/>
          <w:kern w:val="0"/>
          <w:sz w:val="24"/>
        </w:rPr>
        <w:t>完全满足</w:t>
      </w:r>
      <w:r>
        <w:rPr>
          <w:rStyle w:val="24"/>
          <w:rFonts w:ascii="宋体" w:hAnsi="宋体"/>
          <w:kern w:val="0"/>
          <w:sz w:val="24"/>
        </w:rPr>
        <w:t>采购需求且报价有效的前提下，最后报价最低者</w:t>
      </w:r>
      <w:r>
        <w:rPr>
          <w:rStyle w:val="24"/>
          <w:rFonts w:hint="eastAsia" w:ascii="宋体" w:hAnsi="宋体"/>
          <w:kern w:val="0"/>
          <w:sz w:val="24"/>
        </w:rPr>
        <w:t>作为</w:t>
      </w:r>
      <w:r>
        <w:rPr>
          <w:rStyle w:val="24"/>
          <w:rFonts w:ascii="宋体" w:hAnsi="宋体"/>
          <w:kern w:val="0"/>
          <w:sz w:val="24"/>
        </w:rPr>
        <w:t>成交</w:t>
      </w:r>
      <w:r>
        <w:rPr>
          <w:rStyle w:val="24"/>
          <w:rFonts w:hint="eastAsia" w:ascii="宋体" w:hAnsi="宋体"/>
          <w:kern w:val="0"/>
          <w:sz w:val="24"/>
        </w:rPr>
        <w:t>候选人</w:t>
      </w:r>
      <w:r>
        <w:rPr>
          <w:rStyle w:val="24"/>
          <w:rFonts w:ascii="宋体" w:hAnsi="宋体"/>
          <w:kern w:val="0"/>
          <w:sz w:val="24"/>
        </w:rPr>
        <w:t>，若最后报价相同的，则按竞价人提交的最后报价先后顺序确定成交</w:t>
      </w:r>
      <w:r>
        <w:rPr>
          <w:rStyle w:val="24"/>
          <w:rFonts w:hint="eastAsia" w:ascii="宋体" w:hAnsi="宋体"/>
          <w:kern w:val="0"/>
          <w:sz w:val="24"/>
        </w:rPr>
        <w:t>候选</w:t>
      </w:r>
      <w:r>
        <w:rPr>
          <w:rStyle w:val="24"/>
          <w:rFonts w:ascii="宋体" w:hAnsi="宋体"/>
          <w:kern w:val="0"/>
          <w:sz w:val="24"/>
        </w:rPr>
        <w:t>人，即提出该最后报价时间较早的作为成交</w:t>
      </w:r>
      <w:r>
        <w:rPr>
          <w:rStyle w:val="24"/>
          <w:rFonts w:hint="eastAsia" w:ascii="宋体" w:hAnsi="宋体"/>
          <w:kern w:val="0"/>
          <w:sz w:val="24"/>
        </w:rPr>
        <w:t>候选</w:t>
      </w:r>
      <w:r>
        <w:rPr>
          <w:rStyle w:val="24"/>
          <w:rFonts w:ascii="宋体" w:hAnsi="宋体"/>
          <w:kern w:val="0"/>
          <w:sz w:val="24"/>
        </w:rPr>
        <w:t>人。若出现上述结果均相同的，则采取随机抽取方式确定。</w:t>
      </w:r>
    </w:p>
    <w:p>
      <w:pPr>
        <w:widowControl/>
        <w:spacing w:line="460" w:lineRule="exact"/>
        <w:ind w:firstLine="480" w:firstLineChars="200"/>
        <w:textAlignment w:val="baseline"/>
        <w:rPr>
          <w:rStyle w:val="24"/>
          <w:rFonts w:ascii="宋体" w:hAnsi="宋体"/>
          <w:kern w:val="0"/>
          <w:sz w:val="24"/>
        </w:rPr>
      </w:pPr>
      <w:r>
        <w:rPr>
          <w:rFonts w:hint="eastAsia" w:ascii="宋体" w:hAnsi="宋体"/>
          <w:sz w:val="24"/>
        </w:rPr>
        <w:t>（4）</w:t>
      </w:r>
      <w:r>
        <w:rPr>
          <w:rStyle w:val="24"/>
          <w:rFonts w:hint="eastAsia" w:ascii="宋体" w:hAnsi="宋体"/>
          <w:kern w:val="0"/>
          <w:sz w:val="24"/>
        </w:rPr>
        <w:t>竞价人在竞价平台上传的响应文件扫描件</w:t>
      </w:r>
      <w:r>
        <w:rPr>
          <w:rStyle w:val="24"/>
          <w:rFonts w:ascii="宋体" w:hAnsi="宋体"/>
          <w:kern w:val="0"/>
          <w:sz w:val="24"/>
        </w:rPr>
        <w:t>具有法律效力。</w:t>
      </w:r>
    </w:p>
    <w:p>
      <w:pPr>
        <w:widowControl/>
        <w:spacing w:line="460" w:lineRule="exact"/>
        <w:ind w:firstLine="480" w:firstLineChars="200"/>
        <w:textAlignment w:val="baseline"/>
        <w:rPr>
          <w:rFonts w:ascii="宋体" w:hAnsi="宋体"/>
          <w:b/>
          <w:bCs/>
          <w:sz w:val="24"/>
        </w:rPr>
      </w:pPr>
      <w:r>
        <w:rPr>
          <w:rFonts w:hint="eastAsia" w:ascii="宋体" w:hAnsi="宋体"/>
          <w:sz w:val="24"/>
        </w:rPr>
        <w:t>（5）</w:t>
      </w:r>
      <w:r>
        <w:rPr>
          <w:rFonts w:hint="eastAsia" w:ascii="宋体" w:hAnsi="宋体"/>
          <w:b/>
          <w:bCs/>
          <w:sz w:val="24"/>
        </w:rPr>
        <w:t>竞价人请认真阅读本竞价文件所有条款内容，一经提交响应文件，即视为知悉并同意竞价文件规定的所有条款内容，并不得在竞价后以任何理由对竞价文件提出质疑。在成交后须按竞价文件规定执行，否则视为虚假响应，采购人将追究其相应责任，如保证金不予退还或履约保证金不予退还等，对于采购人产生的损失还应予以赔偿，采购人有权禁止该公司参与采购人单位的其他项目竞价等。</w:t>
      </w:r>
    </w:p>
    <w:p>
      <w:pPr>
        <w:widowControl/>
        <w:spacing w:line="460" w:lineRule="exact"/>
        <w:ind w:firstLine="480" w:firstLineChars="200"/>
        <w:jc w:val="left"/>
        <w:rPr>
          <w:rFonts w:ascii="宋体" w:hAnsi="宋体" w:cs="宋体"/>
          <w:kern w:val="0"/>
          <w:sz w:val="24"/>
        </w:rPr>
      </w:pPr>
      <w:r>
        <w:rPr>
          <w:rFonts w:hint="eastAsia" w:ascii="宋体" w:hAnsi="宋体"/>
          <w:sz w:val="24"/>
        </w:rPr>
        <w:t>（6）</w:t>
      </w:r>
      <w:r>
        <w:rPr>
          <w:rStyle w:val="24"/>
          <w:rFonts w:hint="eastAsia" w:ascii="宋体" w:hAnsi="宋体"/>
          <w:kern w:val="0"/>
          <w:sz w:val="24"/>
        </w:rPr>
        <w:t>竞价人可在</w:t>
      </w:r>
      <w:r>
        <w:rPr>
          <w:rStyle w:val="24"/>
          <w:rFonts w:ascii="宋体" w:hAnsi="宋体"/>
          <w:kern w:val="0"/>
          <w:sz w:val="24"/>
        </w:rPr>
        <w:t>福建省宏瑞招标代理有限公司网站（http://www.fjhongrui.com）下载中心下载“宏瑞招标网上竞价系统操作手册-</w:t>
      </w:r>
      <w:r>
        <w:rPr>
          <w:rStyle w:val="24"/>
          <w:rFonts w:hint="eastAsia" w:ascii="宋体" w:hAnsi="宋体"/>
          <w:kern w:val="0"/>
          <w:sz w:val="24"/>
        </w:rPr>
        <w:t>竞价人</w:t>
      </w:r>
      <w:r>
        <w:rPr>
          <w:rStyle w:val="24"/>
          <w:rFonts w:ascii="宋体" w:hAnsi="宋体"/>
          <w:kern w:val="0"/>
          <w:sz w:val="24"/>
        </w:rPr>
        <w:t>端v1.0”指引，</w:t>
      </w:r>
      <w:r>
        <w:rPr>
          <w:rStyle w:val="24"/>
          <w:rFonts w:hint="eastAsia" w:ascii="宋体" w:hAnsi="宋体"/>
          <w:kern w:val="0"/>
          <w:sz w:val="24"/>
        </w:rPr>
        <w:t>根据说明</w:t>
      </w:r>
      <w:r>
        <w:rPr>
          <w:rStyle w:val="24"/>
          <w:rFonts w:ascii="宋体" w:hAnsi="宋体"/>
          <w:kern w:val="0"/>
          <w:sz w:val="24"/>
        </w:rPr>
        <w:t>进行报名、下载、上传、竞价等相关操作，</w:t>
      </w:r>
      <w:r>
        <w:rPr>
          <w:rStyle w:val="24"/>
          <w:rFonts w:hint="eastAsia" w:ascii="宋体" w:hAnsi="宋体"/>
          <w:kern w:val="0"/>
          <w:sz w:val="24"/>
        </w:rPr>
        <w:t>若实际系统操作中与操作手册不一致的，以实际系统要求的进行操作，</w:t>
      </w:r>
      <w:r>
        <w:rPr>
          <w:rStyle w:val="24"/>
          <w:rFonts w:ascii="宋体" w:hAnsi="宋体"/>
          <w:kern w:val="0"/>
          <w:sz w:val="24"/>
        </w:rPr>
        <w:t>若因</w:t>
      </w:r>
      <w:r>
        <w:rPr>
          <w:rStyle w:val="24"/>
          <w:rFonts w:hint="eastAsia" w:ascii="宋体" w:hAnsi="宋体"/>
          <w:kern w:val="0"/>
          <w:sz w:val="24"/>
        </w:rPr>
        <w:t>竞价人</w:t>
      </w:r>
      <w:r>
        <w:rPr>
          <w:rStyle w:val="24"/>
          <w:rFonts w:ascii="宋体" w:hAnsi="宋体"/>
          <w:kern w:val="0"/>
          <w:sz w:val="24"/>
        </w:rPr>
        <w:t>自身操作不当原因导致报名、下载、上传、竞价等无效，应自行承担相应后果。</w:t>
      </w:r>
    </w:p>
    <w:p>
      <w:pPr>
        <w:widowControl/>
        <w:spacing w:line="460" w:lineRule="exact"/>
        <w:ind w:firstLine="480" w:firstLineChars="200"/>
        <w:jc w:val="left"/>
        <w:rPr>
          <w:rFonts w:ascii="宋体" w:hAnsi="宋体" w:cs="宋体"/>
          <w:sz w:val="24"/>
        </w:rPr>
      </w:pPr>
      <w:r>
        <w:rPr>
          <w:rFonts w:hint="eastAsia" w:ascii="宋体" w:hAnsi="宋体" w:cs="宋体"/>
          <w:sz w:val="24"/>
        </w:rPr>
        <w:t>13.最终有效报价确认办法</w:t>
      </w:r>
    </w:p>
    <w:p>
      <w:pPr>
        <w:widowControl/>
        <w:spacing w:line="460" w:lineRule="exact"/>
        <w:ind w:firstLine="480" w:firstLineChars="200"/>
        <w:jc w:val="left"/>
        <w:rPr>
          <w:rFonts w:ascii="宋体" w:hAnsi="宋体" w:cs="宋体"/>
          <w:sz w:val="24"/>
        </w:rPr>
      </w:pPr>
      <w:r>
        <w:rPr>
          <w:rFonts w:hint="eastAsia" w:ascii="宋体" w:hAnsi="宋体" w:cs="宋体"/>
          <w:sz w:val="24"/>
        </w:rPr>
        <w:t>（1）在提交的响应文件全部满足竞价文件要求的前提下依据统一的价格要素评定最低报价,按最后报价最低者作为成交候选人，经采购人确认后作为成交人。</w:t>
      </w:r>
    </w:p>
    <w:p>
      <w:pPr>
        <w:widowControl/>
        <w:spacing w:line="460" w:lineRule="exact"/>
        <w:ind w:firstLine="480" w:firstLineChars="200"/>
        <w:jc w:val="left"/>
        <w:rPr>
          <w:rFonts w:ascii="宋体" w:hAnsi="宋体" w:cs="宋体"/>
          <w:sz w:val="24"/>
        </w:rPr>
      </w:pPr>
      <w:r>
        <w:rPr>
          <w:rFonts w:hint="eastAsia" w:ascii="宋体" w:hAnsi="宋体" w:cs="宋体"/>
          <w:sz w:val="24"/>
        </w:rPr>
        <w:t>（2）算术错误将按以下方法更正：</w:t>
      </w:r>
    </w:p>
    <w:p>
      <w:pPr>
        <w:widowControl/>
        <w:spacing w:line="460" w:lineRule="exact"/>
        <w:ind w:firstLine="480" w:firstLineChars="200"/>
        <w:jc w:val="left"/>
        <w:rPr>
          <w:rFonts w:ascii="宋体" w:hAnsi="宋体" w:cs="宋体"/>
          <w:sz w:val="24"/>
        </w:rPr>
      </w:pPr>
      <w:r>
        <w:rPr>
          <w:rFonts w:hint="eastAsia" w:ascii="宋体" w:hAnsi="宋体" w:cs="宋体"/>
          <w:sz w:val="24"/>
        </w:rPr>
        <w:t>①竞价人在竞价平台提交的最后一次报价与竞价人最后一次上传的报价文件中的报价一览表总价不一致的，以竞价人在竞价平台提交的最后一次报价为准；</w:t>
      </w:r>
    </w:p>
    <w:p>
      <w:pPr>
        <w:widowControl/>
        <w:spacing w:line="460" w:lineRule="exact"/>
        <w:ind w:firstLine="480" w:firstLineChars="200"/>
        <w:jc w:val="left"/>
        <w:rPr>
          <w:rFonts w:ascii="宋体" w:hAnsi="宋体" w:cs="宋体"/>
          <w:sz w:val="24"/>
        </w:rPr>
      </w:pPr>
      <w:r>
        <w:rPr>
          <w:rFonts w:hint="eastAsia" w:ascii="宋体" w:hAnsi="宋体" w:cs="宋体"/>
          <w:sz w:val="24"/>
        </w:rPr>
        <w:t>②报价一览表中大写金额和小写金额不一致的，以大写金额为准；</w:t>
      </w:r>
    </w:p>
    <w:p>
      <w:pPr>
        <w:widowControl/>
        <w:spacing w:line="460" w:lineRule="exact"/>
        <w:ind w:firstLine="480" w:firstLineChars="200"/>
        <w:jc w:val="left"/>
        <w:rPr>
          <w:rFonts w:ascii="宋体" w:hAnsi="宋体" w:cs="宋体"/>
          <w:sz w:val="24"/>
        </w:rPr>
      </w:pPr>
      <w:r>
        <w:rPr>
          <w:rFonts w:hint="eastAsia" w:ascii="宋体" w:hAnsi="宋体" w:cs="宋体"/>
          <w:sz w:val="24"/>
        </w:rPr>
        <w:t>③报价一览表中单价金额小数点或百分比有明显错位的，以报价一览表的总价为准，并修改单价；</w:t>
      </w:r>
    </w:p>
    <w:p>
      <w:pPr>
        <w:widowControl/>
        <w:spacing w:line="460" w:lineRule="exact"/>
        <w:ind w:firstLine="480" w:firstLineChars="200"/>
        <w:jc w:val="left"/>
        <w:rPr>
          <w:rFonts w:ascii="宋体" w:hAnsi="宋体" w:cs="宋体"/>
          <w:sz w:val="24"/>
        </w:rPr>
      </w:pPr>
      <w:r>
        <w:rPr>
          <w:rFonts w:hint="eastAsia" w:ascii="宋体" w:hAnsi="宋体" w:cs="宋体"/>
          <w:sz w:val="24"/>
        </w:rPr>
        <w:t>④报价一览表中总价金额与按照单价汇总金额不一致的，以单价金额计算结果为准。</w:t>
      </w:r>
    </w:p>
    <w:p>
      <w:pPr>
        <w:widowControl/>
        <w:spacing w:line="460" w:lineRule="exact"/>
        <w:ind w:firstLine="482" w:firstLineChars="200"/>
        <w:jc w:val="left"/>
        <w:rPr>
          <w:rFonts w:ascii="宋体" w:hAnsi="宋体" w:cs="宋体"/>
          <w:b/>
          <w:bCs/>
          <w:sz w:val="24"/>
          <w:highlight w:val="yellow"/>
        </w:rPr>
      </w:pPr>
      <w:r>
        <w:rPr>
          <w:rFonts w:hint="eastAsia" w:ascii="宋体" w:hAnsi="宋体" w:cs="宋体"/>
          <w:b/>
          <w:bCs/>
          <w:sz w:val="24"/>
        </w:rPr>
        <w:t>※同时出现两种以上不一致的，按照前款规定的顺序修正。</w:t>
      </w:r>
    </w:p>
    <w:p>
      <w:pPr>
        <w:spacing w:line="460" w:lineRule="exact"/>
        <w:ind w:firstLine="480" w:firstLineChars="200"/>
        <w:rPr>
          <w:rFonts w:ascii="宋体" w:hAnsi="宋体" w:cs="宋体"/>
          <w:sz w:val="24"/>
        </w:rPr>
      </w:pPr>
      <w:r>
        <w:rPr>
          <w:rFonts w:hint="eastAsia" w:ascii="宋体" w:hAnsi="宋体" w:cs="宋体"/>
          <w:sz w:val="24"/>
        </w:rPr>
        <w:t>14.竞价人应遵守采购相关法规，若竞价人违反规定，将按有关规定处理。</w:t>
      </w:r>
    </w:p>
    <w:p>
      <w:pPr>
        <w:spacing w:line="460" w:lineRule="exact"/>
        <w:ind w:firstLine="480" w:firstLineChars="200"/>
        <w:jc w:val="left"/>
        <w:rPr>
          <w:rFonts w:ascii="宋体" w:hAnsi="宋体" w:cs="宋体"/>
          <w:sz w:val="24"/>
        </w:rPr>
      </w:pPr>
      <w:r>
        <w:rPr>
          <w:rFonts w:hint="eastAsia" w:ascii="宋体" w:hAnsi="宋体" w:cs="宋体"/>
          <w:sz w:val="24"/>
        </w:rPr>
        <w:t>15.竞价结果确认</w:t>
      </w:r>
    </w:p>
    <w:p>
      <w:pPr>
        <w:widowControl/>
        <w:spacing w:line="460" w:lineRule="exact"/>
        <w:ind w:firstLine="480" w:firstLineChars="200"/>
        <w:jc w:val="left"/>
        <w:rPr>
          <w:rFonts w:ascii="宋体" w:hAnsi="宋体" w:cs="宋体"/>
          <w:sz w:val="24"/>
        </w:rPr>
      </w:pPr>
      <w:r>
        <w:rPr>
          <w:rFonts w:hint="eastAsia" w:ascii="宋体" w:hAnsi="宋体"/>
          <w:sz w:val="24"/>
        </w:rPr>
        <w:t>（1）</w:t>
      </w:r>
      <w:r>
        <w:rPr>
          <w:rFonts w:hint="eastAsia" w:ascii="宋体" w:hAnsi="宋体" w:cs="宋体"/>
          <w:sz w:val="24"/>
        </w:rPr>
        <w:t>网上竞价公告期满，福建省宏瑞招标代理有限公司以书面方式通知采购人。同时将成交结果信息在</w:t>
      </w:r>
      <w:r>
        <w:rPr>
          <w:rFonts w:hint="eastAsia" w:ascii="宋体" w:hAnsi="宋体" w:cs="宋体"/>
          <w:kern w:val="0"/>
          <w:sz w:val="24"/>
        </w:rPr>
        <w:t>在中国政府采购网，网址www.ccgp.gov.cn、福建省宏瑞招标代理有限公司网站（http://www.fjhongrui.com）</w:t>
      </w:r>
      <w:r>
        <w:rPr>
          <w:rFonts w:hint="eastAsia" w:ascii="宋体" w:hAnsi="宋体" w:cs="宋体"/>
          <w:sz w:val="24"/>
        </w:rPr>
        <w:t>上公告，公告期限为本公告之日起1个工作日。</w:t>
      </w:r>
    </w:p>
    <w:p>
      <w:pPr>
        <w:widowControl/>
        <w:ind w:firstLine="480" w:firstLineChars="200"/>
        <w:jc w:val="left"/>
        <w:rPr>
          <w:rFonts w:ascii="宋体" w:hAnsi="宋体" w:cs="宋体"/>
          <w:sz w:val="24"/>
        </w:rPr>
      </w:pPr>
      <w:r>
        <w:rPr>
          <w:rFonts w:hint="eastAsia" w:ascii="宋体" w:hAnsi="宋体"/>
          <w:sz w:val="24"/>
        </w:rPr>
        <w:t>（2）</w:t>
      </w:r>
      <w:r>
        <w:rPr>
          <w:rFonts w:hint="eastAsia" w:ascii="宋体" w:hAnsi="宋体" w:cs="宋体"/>
          <w:sz w:val="24"/>
        </w:rPr>
        <w:t>采购单位在提出采购需求时指定品牌的，须在采购单位指定的品牌范围内选定，不符合规定的，</w:t>
      </w:r>
      <w:r>
        <w:rPr>
          <w:rFonts w:hint="eastAsia" w:ascii="宋体" w:hAnsi="宋体" w:cs="宋体"/>
          <w:b/>
          <w:bCs/>
          <w:sz w:val="24"/>
        </w:rPr>
        <w:t>网上竞价无效。</w:t>
      </w:r>
    </w:p>
    <w:p>
      <w:pPr>
        <w:widowControl/>
        <w:spacing w:line="460" w:lineRule="exact"/>
        <w:ind w:firstLine="480" w:firstLineChars="200"/>
        <w:jc w:val="left"/>
        <w:rPr>
          <w:rFonts w:ascii="宋体" w:hAnsi="宋体" w:cs="宋体"/>
          <w:sz w:val="24"/>
        </w:rPr>
      </w:pPr>
      <w:r>
        <w:rPr>
          <w:rFonts w:hint="eastAsia" w:ascii="宋体" w:hAnsi="宋体" w:cs="宋体"/>
          <w:sz w:val="24"/>
        </w:rPr>
        <w:t>16.竞价报价偏差</w:t>
      </w:r>
    </w:p>
    <w:p>
      <w:pPr>
        <w:widowControl/>
        <w:spacing w:line="460" w:lineRule="exact"/>
        <w:ind w:firstLine="480" w:firstLineChars="200"/>
        <w:jc w:val="left"/>
        <w:rPr>
          <w:rFonts w:ascii="宋体" w:hAnsi="宋体" w:cs="宋体"/>
          <w:sz w:val="24"/>
        </w:rPr>
      </w:pPr>
      <w:r>
        <w:rPr>
          <w:rFonts w:hint="eastAsia" w:ascii="宋体" w:hAnsi="宋体"/>
          <w:sz w:val="24"/>
        </w:rPr>
        <w:t>（1）</w:t>
      </w:r>
      <w:r>
        <w:rPr>
          <w:rFonts w:hint="eastAsia" w:ascii="宋体" w:hAnsi="宋体" w:cs="宋体"/>
          <w:sz w:val="24"/>
        </w:rPr>
        <w:t>重大偏差。下列情况属于重大偏差：</w:t>
      </w:r>
    </w:p>
    <w:p>
      <w:pPr>
        <w:widowControl/>
        <w:spacing w:line="460" w:lineRule="exact"/>
        <w:ind w:firstLine="480" w:firstLineChars="200"/>
        <w:jc w:val="left"/>
        <w:rPr>
          <w:rFonts w:ascii="宋体" w:hAnsi="宋体" w:cs="宋体"/>
          <w:sz w:val="24"/>
        </w:rPr>
      </w:pPr>
      <w:r>
        <w:rPr>
          <w:rFonts w:hint="eastAsia" w:ascii="宋体" w:hAnsi="宋体" w:cs="宋体"/>
          <w:sz w:val="24"/>
        </w:rPr>
        <w:t>①响应文件未按竞价文件要求加盖公章并由单位负责人或其书面授权的代理人签字的；</w:t>
      </w:r>
    </w:p>
    <w:p>
      <w:pPr>
        <w:widowControl/>
        <w:spacing w:line="460" w:lineRule="exact"/>
        <w:ind w:firstLine="480" w:firstLineChars="200"/>
        <w:jc w:val="left"/>
        <w:rPr>
          <w:rFonts w:ascii="宋体" w:hAnsi="宋体" w:cs="宋体"/>
          <w:sz w:val="24"/>
        </w:rPr>
      </w:pPr>
      <w:r>
        <w:rPr>
          <w:rFonts w:hint="eastAsia" w:ascii="宋体" w:hAnsi="宋体" w:cs="宋体"/>
          <w:sz w:val="24"/>
        </w:rPr>
        <w:t>②响应文件载明的竞价项目完成期限超过竞价文件规定的；</w:t>
      </w:r>
    </w:p>
    <w:p>
      <w:pPr>
        <w:widowControl/>
        <w:spacing w:line="460" w:lineRule="exact"/>
        <w:ind w:firstLine="480" w:firstLineChars="200"/>
        <w:jc w:val="left"/>
        <w:rPr>
          <w:rFonts w:ascii="宋体" w:hAnsi="宋体" w:cs="宋体"/>
          <w:sz w:val="24"/>
        </w:rPr>
      </w:pPr>
      <w:r>
        <w:rPr>
          <w:rFonts w:hint="eastAsia" w:ascii="宋体" w:hAnsi="宋体" w:cs="宋体"/>
          <w:sz w:val="24"/>
        </w:rPr>
        <w:t>③明显不符合技术规格、技术标准的要求；</w:t>
      </w:r>
    </w:p>
    <w:p>
      <w:pPr>
        <w:widowControl/>
        <w:spacing w:line="460" w:lineRule="exact"/>
        <w:ind w:firstLine="480" w:firstLineChars="200"/>
        <w:jc w:val="left"/>
        <w:rPr>
          <w:rFonts w:ascii="宋体" w:hAnsi="宋体" w:cs="宋体"/>
          <w:sz w:val="24"/>
        </w:rPr>
      </w:pPr>
      <w:r>
        <w:rPr>
          <w:rFonts w:hint="eastAsia" w:ascii="宋体" w:hAnsi="宋体" w:cs="宋体"/>
          <w:sz w:val="24"/>
        </w:rPr>
        <w:t>④响应文件载明的货物包装方式、检验标准和方法等不符合竞价文件的要求；</w:t>
      </w:r>
    </w:p>
    <w:p>
      <w:pPr>
        <w:widowControl/>
        <w:spacing w:line="460" w:lineRule="exact"/>
        <w:ind w:firstLine="480" w:firstLineChars="200"/>
        <w:jc w:val="left"/>
        <w:rPr>
          <w:rFonts w:ascii="宋体" w:hAnsi="宋体" w:cs="宋体"/>
          <w:sz w:val="24"/>
        </w:rPr>
      </w:pPr>
      <w:r>
        <w:rPr>
          <w:rFonts w:hint="eastAsia" w:ascii="宋体" w:hAnsi="宋体" w:cs="宋体"/>
          <w:sz w:val="24"/>
        </w:rPr>
        <w:t>⑤竞价人在竞价平台提交的报价明显低于成本价（提供书面说明不合理的）或存在恶意竞争情形的；</w:t>
      </w:r>
    </w:p>
    <w:p>
      <w:pPr>
        <w:widowControl/>
        <w:spacing w:line="460" w:lineRule="exact"/>
        <w:ind w:firstLine="480" w:firstLineChars="200"/>
        <w:jc w:val="left"/>
        <w:rPr>
          <w:rFonts w:ascii="宋体" w:hAnsi="宋体" w:cs="宋体"/>
          <w:sz w:val="24"/>
        </w:rPr>
      </w:pPr>
      <w:r>
        <w:rPr>
          <w:rFonts w:hint="eastAsia" w:ascii="宋体" w:hAnsi="宋体" w:cs="宋体"/>
          <w:sz w:val="24"/>
        </w:rPr>
        <w:t>⑥响应文件附有采购人不能接受的条件；</w:t>
      </w:r>
    </w:p>
    <w:p>
      <w:pPr>
        <w:widowControl/>
        <w:spacing w:line="460" w:lineRule="exact"/>
        <w:ind w:firstLine="480" w:firstLineChars="200"/>
        <w:jc w:val="left"/>
        <w:rPr>
          <w:rFonts w:ascii="宋体" w:hAnsi="宋体" w:cs="宋体"/>
          <w:sz w:val="24"/>
        </w:rPr>
      </w:pPr>
      <w:r>
        <w:rPr>
          <w:rFonts w:hint="eastAsia" w:ascii="宋体" w:hAnsi="宋体" w:cs="宋体"/>
          <w:sz w:val="24"/>
        </w:rPr>
        <w:t>⑦不符合竞价文件中规定的其他实质性要求。</w:t>
      </w:r>
    </w:p>
    <w:p>
      <w:pPr>
        <w:widowControl/>
        <w:spacing w:line="460" w:lineRule="exact"/>
        <w:ind w:firstLine="480" w:firstLineChars="200"/>
        <w:jc w:val="left"/>
        <w:rPr>
          <w:rFonts w:ascii="宋体" w:hAnsi="宋体" w:cs="宋体"/>
          <w:sz w:val="24"/>
        </w:rPr>
      </w:pPr>
      <w:r>
        <w:rPr>
          <w:rFonts w:hint="eastAsia" w:ascii="宋体" w:hAnsi="宋体" w:cs="宋体"/>
          <w:sz w:val="24"/>
        </w:rPr>
        <w:t>响应文件有上述情形之一的，认定为未对竞价文件作出实质性响应，</w:t>
      </w:r>
      <w:r>
        <w:rPr>
          <w:rFonts w:hint="eastAsia" w:ascii="宋体" w:hAnsi="宋体" w:cs="宋体"/>
          <w:b/>
          <w:bCs/>
          <w:sz w:val="24"/>
        </w:rPr>
        <w:t>作无效报价处理</w:t>
      </w:r>
      <w:r>
        <w:rPr>
          <w:rFonts w:hint="eastAsia" w:ascii="宋体" w:hAnsi="宋体" w:cs="宋体"/>
          <w:sz w:val="24"/>
        </w:rPr>
        <w:t>。</w:t>
      </w:r>
    </w:p>
    <w:p>
      <w:pPr>
        <w:widowControl/>
        <w:spacing w:line="460" w:lineRule="exact"/>
        <w:ind w:firstLine="480" w:firstLineChars="200"/>
        <w:jc w:val="left"/>
        <w:rPr>
          <w:rFonts w:ascii="宋体" w:hAnsi="宋体" w:cs="宋体"/>
          <w:sz w:val="24"/>
        </w:rPr>
      </w:pPr>
      <w:r>
        <w:rPr>
          <w:rFonts w:hint="eastAsia" w:ascii="宋体" w:hAnsi="宋体"/>
          <w:sz w:val="24"/>
        </w:rPr>
        <w:t>（2）</w:t>
      </w:r>
      <w:r>
        <w:rPr>
          <w:rFonts w:hint="eastAsia" w:ascii="宋体" w:hAnsi="宋体" w:cs="宋体"/>
          <w:sz w:val="24"/>
        </w:rPr>
        <w:t>细微偏差。响应文件在实质上响应竞价文件要求，但在个别地方存在漏项或者提供了不完整的技术信息和数据等情况，并且补正这些遗漏或者不完整不会对其他竞价人造成不公平的结果。细微偏差不影响响应文件的有效性。</w:t>
      </w:r>
    </w:p>
    <w:p>
      <w:pPr>
        <w:widowControl/>
        <w:spacing w:line="460" w:lineRule="exact"/>
        <w:ind w:firstLine="480" w:firstLineChars="200"/>
        <w:jc w:val="left"/>
        <w:rPr>
          <w:rFonts w:ascii="宋体" w:hAnsi="宋体" w:cs="宋体"/>
          <w:sz w:val="24"/>
        </w:rPr>
      </w:pPr>
      <w:r>
        <w:rPr>
          <w:rFonts w:hint="eastAsia" w:ascii="宋体" w:hAnsi="宋体" w:cs="宋体"/>
          <w:sz w:val="24"/>
        </w:rPr>
        <w:t>对存在细微偏差的竞价人要求在报名结束前予以补正。补正的程序和方法按照法律法规对澄清的规定执行。无法补正的，可在审核时对细微偏差作不利于该竞价人的认定。3个以上（含3个）的累积细微偏差视为技术商务不合格，该竞价人报名审核将不通过。</w:t>
      </w:r>
    </w:p>
    <w:p>
      <w:pPr>
        <w:pStyle w:val="13"/>
        <w:spacing w:line="460" w:lineRule="exact"/>
        <w:ind w:firstLine="480" w:firstLineChars="200"/>
        <w:rPr>
          <w:rFonts w:ascii="宋体" w:hAnsi="宋体" w:cs="宋体"/>
          <w:sz w:val="24"/>
          <w:szCs w:val="24"/>
        </w:rPr>
      </w:pPr>
      <w:r>
        <w:rPr>
          <w:rFonts w:hint="eastAsia" w:ascii="宋体" w:hAnsi="宋体" w:cs="宋体"/>
          <w:sz w:val="24"/>
          <w:szCs w:val="24"/>
        </w:rPr>
        <w:t>（3）若成交人的响应文件描述存在前后不一致或响应内容与证明材料不一致或多份证明材料之间不一致或存在其他未响应本竞价文件的情形的，但在报名审核中未能发现，采购人将有权以响应文件描述或证明材料中有利于采购人的内容进行验收或直接取消其成交资格，成交人应自行承担由此产生的风险及费用。</w:t>
      </w:r>
    </w:p>
    <w:p>
      <w:pPr>
        <w:widowControl/>
        <w:spacing w:line="460" w:lineRule="exact"/>
        <w:ind w:firstLine="480" w:firstLineChars="200"/>
        <w:jc w:val="left"/>
        <w:rPr>
          <w:rFonts w:ascii="宋体" w:hAnsi="宋体" w:cs="宋体"/>
          <w:sz w:val="24"/>
        </w:rPr>
      </w:pPr>
      <w:r>
        <w:rPr>
          <w:rFonts w:hint="eastAsia" w:ascii="宋体" w:hAnsi="宋体" w:cs="宋体"/>
          <w:sz w:val="24"/>
        </w:rPr>
        <w:t>17.签订合同、服务时间、服务地点</w:t>
      </w:r>
    </w:p>
    <w:p>
      <w:pPr>
        <w:widowControl/>
        <w:spacing w:line="460" w:lineRule="exact"/>
        <w:ind w:firstLine="480" w:firstLineChars="200"/>
        <w:jc w:val="left"/>
        <w:rPr>
          <w:rFonts w:ascii="宋体" w:hAnsi="宋体" w:cs="宋体"/>
          <w:sz w:val="24"/>
        </w:rPr>
      </w:pPr>
      <w:r>
        <w:rPr>
          <w:rFonts w:hint="eastAsia" w:ascii="宋体" w:hAnsi="宋体" w:cs="宋体"/>
          <w:sz w:val="24"/>
        </w:rPr>
        <w:t>成交人领取《网竞成交通知书》后，应在《网竞成交通知书》发出之日起15天内与采购人签订合同，并按合同规定执行相关义务。</w:t>
      </w:r>
    </w:p>
    <w:p>
      <w:pPr>
        <w:pStyle w:val="16"/>
        <w:spacing w:before="0" w:beforeAutospacing="0" w:after="0" w:afterAutospacing="0" w:line="460" w:lineRule="exact"/>
        <w:ind w:firstLine="480" w:firstLineChars="200"/>
        <w:rPr>
          <w:kern w:val="2"/>
        </w:rPr>
      </w:pPr>
      <w:r>
        <w:rPr>
          <w:rFonts w:hint="eastAsia"/>
          <w:kern w:val="2"/>
        </w:rPr>
        <w:t>18.如果竞价人发生以下任何一种情况时，其竞价保证金将被不予退还：</w:t>
      </w:r>
    </w:p>
    <w:p>
      <w:pPr>
        <w:pStyle w:val="16"/>
        <w:spacing w:before="0" w:beforeAutospacing="0" w:after="0" w:afterAutospacing="0" w:line="460" w:lineRule="exact"/>
        <w:ind w:firstLine="480" w:firstLineChars="200"/>
        <w:rPr>
          <w:kern w:val="2"/>
        </w:rPr>
      </w:pPr>
      <w:r>
        <w:rPr>
          <w:rFonts w:hint="eastAsia"/>
          <w:kern w:val="2"/>
        </w:rPr>
        <w:t>（1）竞价人在证明材料文件中提供虚假材料的；</w:t>
      </w:r>
    </w:p>
    <w:p>
      <w:pPr>
        <w:pStyle w:val="16"/>
        <w:spacing w:before="0" w:beforeAutospacing="0" w:after="0" w:afterAutospacing="0" w:line="460" w:lineRule="exact"/>
        <w:ind w:firstLine="480" w:firstLineChars="200"/>
        <w:rPr>
          <w:kern w:val="2"/>
        </w:rPr>
      </w:pPr>
      <w:r>
        <w:rPr>
          <w:rFonts w:hint="eastAsia"/>
          <w:kern w:val="2"/>
        </w:rPr>
        <w:t>（2）除因不可抗力或竞价文件认可的情形以外，成交人不与采购人签订合同或不能履约的；</w:t>
      </w:r>
    </w:p>
    <w:p>
      <w:pPr>
        <w:pStyle w:val="16"/>
        <w:spacing w:before="0" w:beforeAutospacing="0" w:after="0" w:afterAutospacing="0" w:line="460" w:lineRule="exact"/>
        <w:ind w:firstLine="480" w:firstLineChars="200"/>
        <w:rPr>
          <w:kern w:val="2"/>
        </w:rPr>
      </w:pPr>
      <w:r>
        <w:rPr>
          <w:rFonts w:hint="eastAsia"/>
          <w:kern w:val="2"/>
        </w:rPr>
        <w:t>（3）成交人自动放弃成交资格的；</w:t>
      </w:r>
    </w:p>
    <w:p>
      <w:pPr>
        <w:pStyle w:val="16"/>
        <w:spacing w:before="0" w:beforeAutospacing="0" w:after="0" w:afterAutospacing="0" w:line="460" w:lineRule="exact"/>
        <w:ind w:firstLine="480" w:firstLineChars="200"/>
        <w:rPr>
          <w:kern w:val="2"/>
        </w:rPr>
      </w:pPr>
      <w:r>
        <w:rPr>
          <w:rFonts w:hint="eastAsia"/>
          <w:kern w:val="2"/>
        </w:rPr>
        <w:t>（4）竞价人假借以他人名义参加报价或者以其他方式弄虚作假，骗取成交；</w:t>
      </w:r>
    </w:p>
    <w:p>
      <w:pPr>
        <w:pStyle w:val="16"/>
        <w:spacing w:before="0" w:beforeAutospacing="0" w:after="0" w:afterAutospacing="0" w:line="460" w:lineRule="exact"/>
        <w:ind w:firstLine="480" w:firstLineChars="200"/>
        <w:rPr>
          <w:kern w:val="2"/>
        </w:rPr>
      </w:pPr>
      <w:r>
        <w:rPr>
          <w:rFonts w:hint="eastAsia"/>
          <w:kern w:val="2"/>
        </w:rPr>
        <w:t>（5）国家法律法规以及竞价文件中规定的其他竞价保证金不予退还的情形。</w:t>
      </w:r>
    </w:p>
    <w:p>
      <w:pPr>
        <w:spacing w:line="460" w:lineRule="exact"/>
        <w:ind w:firstLine="480" w:firstLineChars="200"/>
        <w:rPr>
          <w:rFonts w:ascii="宋体" w:hAnsi="宋体" w:cs="宋体"/>
          <w:sz w:val="24"/>
        </w:rPr>
      </w:pPr>
      <w:r>
        <w:rPr>
          <w:rFonts w:hint="eastAsia" w:ascii="宋体" w:hAnsi="宋体" w:cs="宋体"/>
          <w:sz w:val="24"/>
        </w:rPr>
        <w:t>上述不予退还竞价保证金的情况不能抵偿给采购人或采购代理机构造成损失的，竞价人还要承担赔偿责任。</w:t>
      </w:r>
    </w:p>
    <w:p>
      <w:pPr>
        <w:widowControl/>
        <w:numPr>
          <w:ilvl w:val="255"/>
          <w:numId w:val="0"/>
        </w:numPr>
        <w:spacing w:line="460" w:lineRule="exact"/>
        <w:ind w:firstLine="482" w:firstLineChars="200"/>
        <w:jc w:val="left"/>
        <w:textAlignment w:val="baseline"/>
        <w:rPr>
          <w:rStyle w:val="24"/>
          <w:rFonts w:ascii="宋体" w:hAnsi="宋体" w:cs="宋体"/>
          <w:b/>
          <w:bCs/>
          <w:sz w:val="24"/>
        </w:rPr>
      </w:pPr>
      <w:r>
        <w:rPr>
          <w:rStyle w:val="24"/>
          <w:rFonts w:hint="eastAsia" w:ascii="宋体" w:hAnsi="宋体" w:cs="宋体"/>
          <w:b/>
          <w:bCs/>
          <w:sz w:val="24"/>
        </w:rPr>
        <w:t>19.其他：</w:t>
      </w:r>
    </w:p>
    <w:p>
      <w:pPr>
        <w:widowControl/>
        <w:numPr>
          <w:ilvl w:val="255"/>
          <w:numId w:val="0"/>
        </w:numPr>
        <w:spacing w:line="460" w:lineRule="exact"/>
        <w:ind w:firstLine="482" w:firstLineChars="200"/>
        <w:jc w:val="left"/>
        <w:textAlignment w:val="baseline"/>
        <w:rPr>
          <w:rStyle w:val="24"/>
        </w:rPr>
      </w:pPr>
      <w:r>
        <w:rPr>
          <w:rStyle w:val="24"/>
          <w:rFonts w:hint="eastAsia" w:ascii="宋体" w:hAnsi="宋体" w:cs="宋体"/>
          <w:b/>
          <w:bCs/>
          <w:sz w:val="24"/>
        </w:rPr>
        <w:t>成交公告发布后成交人须提供纸质响应文件，其他竞价人无需提供。纸质响应文件份数：1套正本，2套副本，副本可以是正本的完整复印件，纸质响应文件均须逐页加盖公章且装订成册。</w:t>
      </w:r>
    </w:p>
    <w:p>
      <w:pPr>
        <w:widowControl/>
        <w:rPr>
          <w:rFonts w:ascii="宋体" w:hAnsi="宋体" w:cs="宋体"/>
          <w:b/>
          <w:kern w:val="0"/>
          <w:sz w:val="32"/>
          <w:szCs w:val="32"/>
        </w:rPr>
      </w:pPr>
    </w:p>
    <w:p>
      <w:pPr>
        <w:pStyle w:val="22"/>
        <w:rPr>
          <w:rFonts w:ascii="宋体" w:hAnsi="宋体"/>
          <w:b/>
          <w:bCs/>
          <w:sz w:val="30"/>
          <w:szCs w:val="30"/>
        </w:rPr>
      </w:pPr>
    </w:p>
    <w:p>
      <w:pPr>
        <w:pStyle w:val="22"/>
        <w:rPr>
          <w:rFonts w:ascii="宋体" w:hAnsi="宋体"/>
          <w:b/>
          <w:bCs/>
          <w:sz w:val="30"/>
          <w:szCs w:val="30"/>
        </w:rPr>
      </w:pPr>
    </w:p>
    <w:p>
      <w:pPr>
        <w:pStyle w:val="22"/>
        <w:rPr>
          <w:rFonts w:ascii="宋体" w:hAnsi="宋体"/>
          <w:b/>
          <w:bCs/>
          <w:sz w:val="30"/>
          <w:szCs w:val="30"/>
        </w:rPr>
      </w:pPr>
    </w:p>
    <w:p>
      <w:pPr>
        <w:pStyle w:val="22"/>
        <w:rPr>
          <w:rFonts w:ascii="宋体" w:hAnsi="宋体"/>
          <w:b/>
          <w:bCs/>
          <w:sz w:val="30"/>
          <w:szCs w:val="30"/>
        </w:rPr>
      </w:pPr>
    </w:p>
    <w:p>
      <w:pPr>
        <w:pStyle w:val="22"/>
        <w:rPr>
          <w:rFonts w:ascii="宋体" w:hAnsi="宋体"/>
          <w:b/>
          <w:bCs/>
          <w:sz w:val="30"/>
          <w:szCs w:val="30"/>
        </w:rPr>
      </w:pPr>
    </w:p>
    <w:p>
      <w:pPr>
        <w:pStyle w:val="22"/>
        <w:rPr>
          <w:rFonts w:ascii="宋体" w:hAnsi="宋体"/>
          <w:b/>
          <w:bCs/>
          <w:sz w:val="30"/>
          <w:szCs w:val="30"/>
        </w:rPr>
      </w:pPr>
    </w:p>
    <w:p>
      <w:pPr>
        <w:pStyle w:val="22"/>
        <w:rPr>
          <w:rFonts w:ascii="宋体" w:hAnsi="宋体"/>
          <w:b/>
          <w:bCs/>
          <w:sz w:val="30"/>
          <w:szCs w:val="30"/>
        </w:rPr>
      </w:pPr>
    </w:p>
    <w:p>
      <w:pPr>
        <w:pStyle w:val="22"/>
        <w:rPr>
          <w:rFonts w:ascii="宋体" w:hAnsi="宋体"/>
          <w:b/>
          <w:bCs/>
          <w:color w:val="auto"/>
          <w:sz w:val="30"/>
          <w:szCs w:val="30"/>
        </w:rPr>
      </w:pPr>
    </w:p>
    <w:p>
      <w:pPr>
        <w:pStyle w:val="22"/>
        <w:rPr>
          <w:rFonts w:ascii="宋体" w:hAnsi="宋体"/>
          <w:b/>
          <w:bCs/>
          <w:color w:val="auto"/>
          <w:sz w:val="30"/>
          <w:szCs w:val="30"/>
        </w:rPr>
      </w:pPr>
    </w:p>
    <w:p>
      <w:pPr>
        <w:pStyle w:val="22"/>
        <w:rPr>
          <w:rFonts w:ascii="宋体" w:hAnsi="宋体"/>
          <w:b/>
          <w:bCs/>
          <w:color w:val="auto"/>
          <w:sz w:val="30"/>
          <w:szCs w:val="30"/>
        </w:rPr>
      </w:pPr>
    </w:p>
    <w:p>
      <w:pPr>
        <w:pStyle w:val="22"/>
        <w:rPr>
          <w:rFonts w:ascii="宋体" w:hAnsi="宋体"/>
          <w:b/>
          <w:bCs/>
          <w:color w:val="auto"/>
          <w:sz w:val="30"/>
          <w:szCs w:val="30"/>
        </w:rPr>
      </w:pPr>
    </w:p>
    <w:p>
      <w:pPr>
        <w:pStyle w:val="22"/>
        <w:rPr>
          <w:rFonts w:ascii="宋体" w:hAnsi="宋体"/>
          <w:b/>
          <w:bCs/>
          <w:color w:val="auto"/>
          <w:sz w:val="30"/>
          <w:szCs w:val="30"/>
        </w:rPr>
      </w:pPr>
    </w:p>
    <w:p>
      <w:pPr>
        <w:pStyle w:val="22"/>
        <w:rPr>
          <w:rFonts w:ascii="宋体" w:hAnsi="宋体"/>
          <w:b/>
          <w:bCs/>
          <w:color w:val="auto"/>
          <w:sz w:val="30"/>
          <w:szCs w:val="30"/>
        </w:rPr>
      </w:pPr>
    </w:p>
    <w:p>
      <w:pPr>
        <w:widowControl/>
        <w:jc w:val="center"/>
        <w:outlineLvl w:val="0"/>
        <w:rPr>
          <w:rFonts w:ascii="宋体" w:hAnsi="宋体" w:cs="宋体"/>
          <w:b/>
          <w:color w:val="auto"/>
          <w:kern w:val="0"/>
          <w:sz w:val="32"/>
          <w:szCs w:val="32"/>
        </w:rPr>
      </w:pPr>
      <w:bookmarkStart w:id="2" w:name="_Toc15388"/>
      <w:bookmarkStart w:id="3" w:name="_Toc22138"/>
      <w:r>
        <w:rPr>
          <w:rFonts w:hint="eastAsia" w:ascii="宋体" w:hAnsi="宋体" w:cs="宋体"/>
          <w:b/>
          <w:color w:val="auto"/>
          <w:kern w:val="0"/>
          <w:sz w:val="32"/>
          <w:szCs w:val="32"/>
        </w:rPr>
        <w:t>第二章 网上竞价内容及要求</w:t>
      </w:r>
      <w:bookmarkEnd w:id="2"/>
      <w:bookmarkEnd w:id="3"/>
    </w:p>
    <w:p>
      <w:pPr>
        <w:snapToGrid w:val="0"/>
        <w:spacing w:line="400" w:lineRule="exact"/>
        <w:ind w:right="168" w:rightChars="80"/>
        <w:outlineLvl w:val="1"/>
        <w:rPr>
          <w:rFonts w:ascii="宋体" w:hAnsi="宋体" w:cs="宋体"/>
          <w:b/>
          <w:color w:val="auto"/>
          <w:sz w:val="24"/>
        </w:rPr>
      </w:pPr>
      <w:bookmarkStart w:id="4" w:name="_Toc359317661"/>
      <w:bookmarkStart w:id="5" w:name="_Toc358016816"/>
      <w:bookmarkStart w:id="6" w:name="_Toc347060296"/>
      <w:bookmarkStart w:id="7" w:name="_Toc346300367"/>
      <w:bookmarkStart w:id="8" w:name="_Toc330567034"/>
      <w:bookmarkStart w:id="9" w:name="_Toc327948617"/>
      <w:r>
        <w:rPr>
          <w:rFonts w:hint="eastAsia" w:ascii="宋体" w:hAnsi="宋体" w:cs="宋体"/>
          <w:b/>
          <w:color w:val="auto"/>
          <w:sz w:val="24"/>
        </w:rPr>
        <w:t>一、项目概述</w:t>
      </w:r>
      <w:bookmarkEnd w:id="4"/>
      <w:bookmarkEnd w:id="5"/>
    </w:p>
    <w:p>
      <w:pPr>
        <w:pStyle w:val="25"/>
        <w:spacing w:line="460" w:lineRule="atLeast"/>
        <w:ind w:firstLine="480" w:firstLineChars="200"/>
        <w:rPr>
          <w:rFonts w:ascii="宋体" w:hAnsi="宋体"/>
          <w:color w:val="auto"/>
          <w:sz w:val="24"/>
        </w:rPr>
      </w:pPr>
      <w:r>
        <w:rPr>
          <w:rFonts w:hint="eastAsia" w:ascii="宋体" w:hAnsi="宋体"/>
          <w:color w:val="auto"/>
          <w:sz w:val="24"/>
        </w:rPr>
        <w:t>1</w:t>
      </w:r>
      <w:r>
        <w:rPr>
          <w:rFonts w:hint="eastAsia" w:ascii="宋体" w:hAnsi="宋体"/>
          <w:color w:val="auto"/>
          <w:sz w:val="24"/>
          <w:lang w:val="en-US" w:eastAsia="zh-CN"/>
        </w:rPr>
        <w:t>.</w:t>
      </w:r>
      <w:r>
        <w:rPr>
          <w:rFonts w:hint="eastAsia" w:ascii="宋体" w:hAnsi="宋体"/>
          <w:color w:val="auto"/>
          <w:sz w:val="24"/>
        </w:rPr>
        <w:t>采购标的一览表</w:t>
      </w:r>
    </w:p>
    <w:p>
      <w:pPr>
        <w:pStyle w:val="25"/>
        <w:ind w:firstLine="6240" w:firstLineChars="2600"/>
        <w:rPr>
          <w:rFonts w:hint="eastAsia" w:ascii="宋体" w:hAnsi="宋体"/>
          <w:color w:val="auto"/>
          <w:sz w:val="24"/>
        </w:rPr>
      </w:pPr>
      <w:r>
        <w:rPr>
          <w:rFonts w:hint="eastAsia" w:ascii="宋体" w:hAnsi="宋体"/>
          <w:color w:val="auto"/>
          <w:sz w:val="24"/>
        </w:rPr>
        <w:t>金额单位：人民币元</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198"/>
        <w:gridCol w:w="2937"/>
        <w:gridCol w:w="1067"/>
        <w:gridCol w:w="149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056" w:type="dxa"/>
            <w:noWrap w:val="0"/>
            <w:vAlign w:val="center"/>
          </w:tcPr>
          <w:p>
            <w:pPr>
              <w:pStyle w:val="11"/>
              <w:snapToGrid w:val="0"/>
              <w:spacing w:line="460" w:lineRule="exact"/>
              <w:jc w:val="center"/>
              <w:rPr>
                <w:rFonts w:hint="eastAsia" w:hAnsi="宋体"/>
                <w:b/>
                <w:sz w:val="24"/>
              </w:rPr>
            </w:pPr>
            <w:r>
              <w:rPr>
                <w:rFonts w:hint="eastAsia" w:hAnsi="宋体"/>
                <w:b/>
                <w:sz w:val="24"/>
              </w:rPr>
              <w:t>合同包</w:t>
            </w:r>
          </w:p>
        </w:tc>
        <w:tc>
          <w:tcPr>
            <w:tcW w:w="1198" w:type="dxa"/>
            <w:noWrap w:val="0"/>
            <w:vAlign w:val="center"/>
          </w:tcPr>
          <w:p>
            <w:pPr>
              <w:pStyle w:val="11"/>
              <w:snapToGrid w:val="0"/>
              <w:spacing w:line="460" w:lineRule="exact"/>
              <w:jc w:val="center"/>
              <w:rPr>
                <w:rFonts w:hint="eastAsia" w:hAnsi="宋体"/>
                <w:b/>
                <w:sz w:val="24"/>
              </w:rPr>
            </w:pPr>
            <w:r>
              <w:rPr>
                <w:rFonts w:hint="eastAsia" w:hAnsi="宋体" w:cs="宋体"/>
                <w:b/>
                <w:bCs/>
                <w:sz w:val="24"/>
              </w:rPr>
              <w:t>品目号</w:t>
            </w:r>
          </w:p>
        </w:tc>
        <w:tc>
          <w:tcPr>
            <w:tcW w:w="2937" w:type="dxa"/>
            <w:noWrap w:val="0"/>
            <w:vAlign w:val="center"/>
          </w:tcPr>
          <w:p>
            <w:pPr>
              <w:pStyle w:val="11"/>
              <w:snapToGrid w:val="0"/>
              <w:spacing w:line="460" w:lineRule="exact"/>
              <w:jc w:val="center"/>
              <w:rPr>
                <w:rFonts w:hint="eastAsia" w:hAnsi="宋体"/>
                <w:b/>
                <w:sz w:val="24"/>
              </w:rPr>
            </w:pPr>
            <w:r>
              <w:rPr>
                <w:rFonts w:hint="eastAsia" w:hAnsi="宋体" w:cs="宋体"/>
                <w:b/>
                <w:bCs/>
                <w:sz w:val="24"/>
              </w:rPr>
              <w:t>采购标的</w:t>
            </w:r>
          </w:p>
        </w:tc>
        <w:tc>
          <w:tcPr>
            <w:tcW w:w="1067" w:type="dxa"/>
            <w:noWrap w:val="0"/>
            <w:vAlign w:val="center"/>
          </w:tcPr>
          <w:p>
            <w:pPr>
              <w:pStyle w:val="11"/>
              <w:snapToGrid w:val="0"/>
              <w:spacing w:line="460" w:lineRule="exact"/>
              <w:jc w:val="center"/>
              <w:rPr>
                <w:rFonts w:hint="eastAsia" w:hAnsi="宋体" w:eastAsia="宋体"/>
                <w:b/>
                <w:sz w:val="24"/>
                <w:lang w:eastAsia="zh-CN"/>
              </w:rPr>
            </w:pPr>
            <w:r>
              <w:rPr>
                <w:rFonts w:hint="eastAsia" w:hAnsi="宋体"/>
                <w:b/>
                <w:sz w:val="24"/>
                <w:lang w:eastAsia="zh-CN"/>
              </w:rPr>
              <w:t>数量</w:t>
            </w:r>
          </w:p>
        </w:tc>
        <w:tc>
          <w:tcPr>
            <w:tcW w:w="1490" w:type="dxa"/>
            <w:noWrap w:val="0"/>
            <w:vAlign w:val="center"/>
          </w:tcPr>
          <w:p>
            <w:pPr>
              <w:widowControl/>
              <w:spacing w:line="460" w:lineRule="exact"/>
              <w:jc w:val="center"/>
              <w:rPr>
                <w:rFonts w:hint="eastAsia" w:ascii="宋体" w:hAnsi="宋体"/>
                <w:b/>
                <w:kern w:val="0"/>
                <w:sz w:val="24"/>
              </w:rPr>
            </w:pPr>
            <w:r>
              <w:rPr>
                <w:rFonts w:hint="eastAsia" w:ascii="宋体" w:hAnsi="宋体"/>
                <w:b/>
                <w:kern w:val="0"/>
                <w:sz w:val="24"/>
              </w:rPr>
              <w:t>预算金额</w:t>
            </w:r>
          </w:p>
        </w:tc>
        <w:tc>
          <w:tcPr>
            <w:tcW w:w="1470" w:type="dxa"/>
            <w:noWrap w:val="0"/>
            <w:vAlign w:val="center"/>
          </w:tcPr>
          <w:p>
            <w:pPr>
              <w:pStyle w:val="11"/>
              <w:snapToGrid w:val="0"/>
              <w:spacing w:line="460" w:lineRule="exact"/>
              <w:jc w:val="center"/>
              <w:rPr>
                <w:rFonts w:hint="eastAsia" w:hAnsi="宋体"/>
                <w:b/>
                <w:sz w:val="24"/>
              </w:rPr>
            </w:pPr>
            <w:r>
              <w:rPr>
                <w:rFonts w:hint="eastAsia" w:hAnsi="宋体"/>
                <w:b/>
                <w:sz w:val="24"/>
              </w:rPr>
              <w:t>竞价保证金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56" w:type="dxa"/>
            <w:noWrap w:val="0"/>
            <w:vAlign w:val="center"/>
          </w:tcPr>
          <w:p>
            <w:pPr>
              <w:snapToGrid w:val="0"/>
              <w:spacing w:line="460" w:lineRule="exact"/>
              <w:jc w:val="center"/>
              <w:rPr>
                <w:rFonts w:hint="eastAsia" w:ascii="宋体" w:hAnsi="宋体"/>
                <w:sz w:val="24"/>
              </w:rPr>
            </w:pPr>
            <w:r>
              <w:rPr>
                <w:rFonts w:hint="eastAsia" w:ascii="宋体" w:hAnsi="宋体"/>
                <w:sz w:val="24"/>
              </w:rPr>
              <w:t>1</w:t>
            </w:r>
          </w:p>
        </w:tc>
        <w:tc>
          <w:tcPr>
            <w:tcW w:w="1198" w:type="dxa"/>
            <w:noWrap w:val="0"/>
            <w:vAlign w:val="center"/>
          </w:tcPr>
          <w:p>
            <w:pPr>
              <w:snapToGrid w:val="0"/>
              <w:spacing w:line="460" w:lineRule="exact"/>
              <w:jc w:val="center"/>
              <w:rPr>
                <w:rFonts w:ascii="宋体" w:hAnsi="宋体"/>
                <w:sz w:val="24"/>
              </w:rPr>
            </w:pPr>
            <w:r>
              <w:rPr>
                <w:rFonts w:hint="eastAsia" w:ascii="宋体" w:hAnsi="宋体"/>
                <w:sz w:val="24"/>
              </w:rPr>
              <w:t>1-1</w:t>
            </w:r>
          </w:p>
        </w:tc>
        <w:tc>
          <w:tcPr>
            <w:tcW w:w="2937" w:type="dxa"/>
            <w:noWrap w:val="0"/>
            <w:vAlign w:val="center"/>
          </w:tcPr>
          <w:p>
            <w:pPr>
              <w:snapToGrid w:val="0"/>
              <w:spacing w:line="460" w:lineRule="exact"/>
              <w:jc w:val="center"/>
              <w:rPr>
                <w:rFonts w:hint="eastAsia" w:ascii="宋体" w:hAnsi="宋体" w:eastAsia="宋体"/>
                <w:sz w:val="24"/>
                <w:lang w:eastAsia="zh-CN"/>
              </w:rPr>
            </w:pPr>
            <w:r>
              <w:rPr>
                <w:rFonts w:hint="eastAsia" w:ascii="宋体" w:hAnsi="宋体" w:cs="宋体"/>
                <w:color w:val="auto"/>
                <w:sz w:val="24"/>
                <w:lang w:eastAsia="zh-CN"/>
              </w:rPr>
              <w:t>福建省洛江监狱武警岗楼及巡逻道照明等改造项目</w:t>
            </w:r>
          </w:p>
        </w:tc>
        <w:tc>
          <w:tcPr>
            <w:tcW w:w="1067" w:type="dxa"/>
            <w:noWrap w:val="0"/>
            <w:vAlign w:val="center"/>
          </w:tcPr>
          <w:p>
            <w:pPr>
              <w:snapToGrid w:val="0"/>
              <w:spacing w:line="460" w:lineRule="exact"/>
              <w:jc w:val="center"/>
              <w:rPr>
                <w:rFonts w:hint="eastAsia" w:ascii="宋体" w:hAnsi="宋体" w:eastAsia="宋体"/>
                <w:sz w:val="24"/>
                <w:lang w:val="en-US" w:eastAsia="zh-CN"/>
              </w:rPr>
            </w:pPr>
            <w:r>
              <w:rPr>
                <w:rFonts w:hint="eastAsia" w:ascii="宋体" w:hAnsi="宋体"/>
                <w:sz w:val="24"/>
                <w:lang w:val="en-US" w:eastAsia="zh-CN"/>
              </w:rPr>
              <w:t>1项</w:t>
            </w:r>
          </w:p>
        </w:tc>
        <w:tc>
          <w:tcPr>
            <w:tcW w:w="1490" w:type="dxa"/>
            <w:noWrap w:val="0"/>
            <w:vAlign w:val="center"/>
          </w:tcPr>
          <w:p>
            <w:pPr>
              <w:widowControl/>
              <w:spacing w:line="460" w:lineRule="exact"/>
              <w:jc w:val="center"/>
              <w:rPr>
                <w:rFonts w:hint="default" w:ascii="宋体" w:hAnsi="宋体" w:eastAsia="宋体"/>
                <w:sz w:val="24"/>
                <w:lang w:val="en-US" w:eastAsia="zh-CN"/>
              </w:rPr>
            </w:pPr>
            <w:r>
              <w:rPr>
                <w:rFonts w:hint="default" w:ascii="宋体" w:hAnsi="宋体" w:eastAsia="宋体"/>
                <w:sz w:val="24"/>
                <w:lang w:val="en-US" w:eastAsia="zh-CN"/>
              </w:rPr>
              <w:t>263942</w:t>
            </w:r>
          </w:p>
        </w:tc>
        <w:tc>
          <w:tcPr>
            <w:tcW w:w="1470" w:type="dxa"/>
            <w:noWrap w:val="0"/>
            <w:vAlign w:val="center"/>
          </w:tcPr>
          <w:p>
            <w:pPr>
              <w:snapToGrid w:val="0"/>
              <w:spacing w:line="460" w:lineRule="exact"/>
              <w:jc w:val="center"/>
              <w:rPr>
                <w:rFonts w:ascii="宋体" w:hAnsi="宋体"/>
                <w:sz w:val="24"/>
              </w:rPr>
            </w:pPr>
            <w:r>
              <w:rPr>
                <w:rFonts w:hint="eastAsia" w:ascii="宋体" w:hAnsi="宋体"/>
                <w:sz w:val="24"/>
                <w:lang w:val="en-US" w:eastAsia="zh-CN"/>
              </w:rPr>
              <w:t>1</w:t>
            </w:r>
            <w:r>
              <w:rPr>
                <w:rFonts w:hint="eastAsia" w:ascii="宋体" w:hAnsi="宋体"/>
                <w:sz w:val="24"/>
              </w:rPr>
              <w:t>000</w:t>
            </w:r>
          </w:p>
        </w:tc>
      </w:tr>
    </w:tbl>
    <w:p>
      <w:pPr>
        <w:spacing w:line="460" w:lineRule="exact"/>
        <w:ind w:firstLine="482" w:firstLineChars="200"/>
        <w:rPr>
          <w:rFonts w:hint="eastAsia" w:ascii="宋体" w:hAnsi="宋体" w:cs="宋体"/>
          <w:color w:val="auto"/>
          <w:sz w:val="24"/>
          <w:highlight w:val="none"/>
        </w:rPr>
      </w:pPr>
      <w:r>
        <w:rPr>
          <w:rFonts w:hint="eastAsia" w:ascii="宋体" w:hAnsi="宋体" w:cs="宋体"/>
          <w:b/>
          <w:bCs/>
          <w:color w:val="auto"/>
          <w:kern w:val="0"/>
          <w:sz w:val="24"/>
          <w:lang w:val="en-US" w:eastAsia="zh-CN"/>
        </w:rPr>
        <w:t>2.</w:t>
      </w:r>
      <w:r>
        <w:rPr>
          <w:rFonts w:hint="eastAsia" w:ascii="宋体" w:hAnsi="宋体" w:cs="宋体"/>
          <w:color w:val="auto"/>
          <w:sz w:val="24"/>
          <w:highlight w:val="none"/>
        </w:rPr>
        <w:t>现场勘察：</w:t>
      </w:r>
    </w:p>
    <w:p>
      <w:pPr>
        <w:spacing w:line="4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eastAsia="zh-CN"/>
        </w:rPr>
        <w:t>供应商</w:t>
      </w:r>
      <w:r>
        <w:rPr>
          <w:rFonts w:hint="eastAsia" w:ascii="宋体" w:hAnsi="宋体" w:cs="宋体"/>
          <w:color w:val="auto"/>
          <w:sz w:val="24"/>
          <w:highlight w:val="none"/>
        </w:rPr>
        <w:t>自行组织现场踏勘，并考虑在</w:t>
      </w:r>
      <w:r>
        <w:rPr>
          <w:rFonts w:hint="eastAsia" w:ascii="宋体" w:hAnsi="宋体" w:cs="宋体"/>
          <w:color w:val="auto"/>
          <w:sz w:val="24"/>
          <w:highlight w:val="none"/>
          <w:lang w:eastAsia="zh-CN"/>
        </w:rPr>
        <w:t>竞价</w:t>
      </w:r>
      <w:r>
        <w:rPr>
          <w:rFonts w:hint="eastAsia" w:ascii="宋体" w:hAnsi="宋体" w:cs="宋体"/>
          <w:color w:val="auto"/>
          <w:sz w:val="24"/>
          <w:highlight w:val="none"/>
        </w:rPr>
        <w:t>报价内；</w:t>
      </w:r>
    </w:p>
    <w:p>
      <w:pPr>
        <w:spacing w:line="4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eastAsia="zh-CN"/>
        </w:rPr>
        <w:t>供应商</w:t>
      </w:r>
      <w:r>
        <w:rPr>
          <w:rFonts w:hint="eastAsia" w:ascii="宋体" w:hAnsi="宋体" w:cs="宋体"/>
          <w:color w:val="auto"/>
          <w:sz w:val="24"/>
          <w:highlight w:val="none"/>
        </w:rPr>
        <w:t>踏勘现场发生的费用自理；</w:t>
      </w:r>
    </w:p>
    <w:p>
      <w:pPr>
        <w:spacing w:line="4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eastAsia="zh-CN"/>
        </w:rPr>
        <w:t>供应商</w:t>
      </w:r>
      <w:r>
        <w:rPr>
          <w:rFonts w:hint="eastAsia" w:ascii="宋体" w:hAnsi="宋体" w:cs="宋体"/>
          <w:color w:val="auto"/>
          <w:sz w:val="24"/>
          <w:highlight w:val="none"/>
        </w:rPr>
        <w:t>自行负责在踏勘现场中所发生的人员伤亡和财产损失等；</w:t>
      </w:r>
    </w:p>
    <w:p>
      <w:pPr>
        <w:spacing w:line="4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eastAsia="zh-CN"/>
        </w:rPr>
        <w:t>采购人</w:t>
      </w:r>
      <w:r>
        <w:rPr>
          <w:rFonts w:hint="eastAsia" w:ascii="宋体" w:hAnsi="宋体" w:cs="宋体"/>
          <w:color w:val="auto"/>
          <w:sz w:val="24"/>
          <w:highlight w:val="none"/>
        </w:rPr>
        <w:t>向</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提供的有关现场的数据和资料，仅供</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在</w:t>
      </w:r>
      <w:r>
        <w:rPr>
          <w:rFonts w:hint="eastAsia" w:ascii="宋体" w:hAnsi="宋体" w:cs="宋体"/>
          <w:color w:val="auto"/>
          <w:sz w:val="24"/>
          <w:highlight w:val="none"/>
          <w:lang w:eastAsia="zh-CN"/>
        </w:rPr>
        <w:t>报价</w:t>
      </w:r>
      <w:r>
        <w:rPr>
          <w:rFonts w:hint="eastAsia" w:ascii="宋体" w:hAnsi="宋体" w:cs="宋体"/>
          <w:color w:val="auto"/>
          <w:sz w:val="24"/>
          <w:highlight w:val="none"/>
        </w:rPr>
        <w:t>时参考，</w:t>
      </w:r>
      <w:r>
        <w:rPr>
          <w:rFonts w:hint="eastAsia" w:ascii="宋体" w:hAnsi="宋体" w:cs="宋体"/>
          <w:color w:val="auto"/>
          <w:sz w:val="24"/>
          <w:highlight w:val="none"/>
          <w:lang w:eastAsia="zh-CN"/>
        </w:rPr>
        <w:t>采购人</w:t>
      </w:r>
      <w:r>
        <w:rPr>
          <w:rFonts w:hint="eastAsia" w:ascii="宋体" w:hAnsi="宋体" w:cs="宋体"/>
          <w:color w:val="auto"/>
          <w:sz w:val="24"/>
          <w:highlight w:val="none"/>
        </w:rPr>
        <w:t>不对</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 xml:space="preserve">据此作出的判断和决策负责。 </w:t>
      </w:r>
    </w:p>
    <w:p>
      <w:pPr>
        <w:spacing w:line="4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现场勘查人员须遵守</w:t>
      </w:r>
      <w:r>
        <w:rPr>
          <w:rFonts w:hint="eastAsia" w:ascii="宋体" w:hAnsi="宋体" w:cs="宋体"/>
          <w:color w:val="auto"/>
          <w:sz w:val="24"/>
          <w:highlight w:val="none"/>
          <w:lang w:eastAsia="zh-CN"/>
        </w:rPr>
        <w:t>采购</w:t>
      </w:r>
      <w:r>
        <w:rPr>
          <w:rFonts w:hint="eastAsia" w:ascii="宋体" w:hAnsi="宋体" w:cs="宋体"/>
          <w:color w:val="auto"/>
          <w:sz w:val="24"/>
          <w:highlight w:val="none"/>
        </w:rPr>
        <w:t>人单位关于疫情防控的相关规定。</w:t>
      </w:r>
    </w:p>
    <w:p>
      <w:pPr>
        <w:spacing w:line="4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lang w:eastAsia="zh-CN"/>
        </w:rPr>
        <w:t>采购</w:t>
      </w:r>
      <w:r>
        <w:rPr>
          <w:rFonts w:hint="eastAsia" w:ascii="宋体" w:hAnsi="宋体" w:cs="宋体"/>
          <w:color w:val="auto"/>
          <w:sz w:val="24"/>
          <w:highlight w:val="none"/>
        </w:rPr>
        <w:t>单位联系人姓名：陈警官  电话：19959719929(提前一天联</w:t>
      </w:r>
      <w:r>
        <w:rPr>
          <w:rFonts w:hint="eastAsia" w:ascii="宋体" w:hAnsi="宋体" w:cs="宋体"/>
          <w:bCs/>
          <w:color w:val="auto"/>
          <w:sz w:val="24"/>
          <w:highlight w:val="none"/>
        </w:rPr>
        <w:t>系)</w:t>
      </w:r>
    </w:p>
    <w:p>
      <w:pPr>
        <w:widowControl/>
        <w:numPr>
          <w:ilvl w:val="-1"/>
          <w:numId w:val="0"/>
        </w:numPr>
        <w:spacing w:before="0" w:beforeAutospacing="0" w:after="0" w:line="420" w:lineRule="exact"/>
        <w:ind w:firstLine="0" w:firstLineChars="0"/>
        <w:jc w:val="left"/>
        <w:rPr>
          <w:rFonts w:hint="default" w:ascii="宋体" w:hAnsi="宋体" w:eastAsia="宋体" w:cs="宋体"/>
          <w:b/>
          <w:bCs/>
          <w:color w:val="auto"/>
          <w:kern w:val="0"/>
          <w:sz w:val="24"/>
          <w:lang w:val="en-US" w:eastAsia="zh-CN"/>
        </w:rPr>
      </w:pPr>
    </w:p>
    <w:p>
      <w:pPr>
        <w:widowControl/>
        <w:numPr>
          <w:ilvl w:val="0"/>
          <w:numId w:val="1"/>
        </w:numPr>
        <w:spacing w:before="0" w:beforeAutospacing="0" w:after="0" w:line="420" w:lineRule="exact"/>
        <w:ind w:firstLine="0" w:firstLineChars="0"/>
        <w:jc w:val="left"/>
        <w:rPr>
          <w:rFonts w:hint="eastAsia" w:ascii="宋体" w:hAnsi="宋体" w:cs="宋体"/>
          <w:b/>
          <w:bCs/>
          <w:color w:val="auto"/>
          <w:kern w:val="0"/>
          <w:sz w:val="24"/>
        </w:rPr>
      </w:pPr>
      <w:r>
        <w:rPr>
          <w:rFonts w:hint="eastAsia" w:ascii="宋体" w:hAnsi="宋体" w:cs="宋体"/>
          <w:b/>
          <w:bCs/>
          <w:color w:val="auto"/>
          <w:sz w:val="24"/>
        </w:rPr>
        <w:t>技术参数及商务条款</w:t>
      </w:r>
    </w:p>
    <w:p>
      <w:pPr>
        <w:widowControl/>
        <w:numPr>
          <w:ilvl w:val="-1"/>
          <w:numId w:val="0"/>
        </w:numPr>
        <w:spacing w:before="0" w:beforeAutospacing="0" w:after="0" w:line="420" w:lineRule="exact"/>
        <w:ind w:firstLine="0" w:firstLineChars="0"/>
        <w:jc w:val="left"/>
        <w:rPr>
          <w:rFonts w:hint="eastAsia" w:ascii="宋体" w:hAnsi="宋体" w:cs="宋体"/>
          <w:b/>
          <w:bCs/>
          <w:color w:val="auto"/>
          <w:kern w:val="0"/>
          <w:sz w:val="24"/>
        </w:rPr>
      </w:pPr>
      <w:r>
        <w:rPr>
          <w:rFonts w:hint="eastAsia" w:ascii="宋体" w:hAnsi="宋体" w:cs="宋体"/>
          <w:b/>
          <w:bCs/>
          <w:color w:val="auto"/>
          <w:kern w:val="0"/>
          <w:sz w:val="24"/>
        </w:rPr>
        <w:t>(</w:t>
      </w:r>
      <w:r>
        <w:rPr>
          <w:rFonts w:hint="eastAsia" w:ascii="宋体" w:hAnsi="宋体" w:cs="宋体"/>
          <w:b/>
          <w:bCs/>
          <w:color w:val="auto"/>
          <w:kern w:val="0"/>
          <w:sz w:val="24"/>
          <w:lang w:eastAsia="zh-CN"/>
        </w:rPr>
        <w:t>一</w:t>
      </w:r>
      <w:r>
        <w:rPr>
          <w:rFonts w:hint="eastAsia" w:ascii="宋体" w:hAnsi="宋体" w:cs="宋体"/>
          <w:b/>
          <w:bCs/>
          <w:color w:val="auto"/>
          <w:kern w:val="0"/>
          <w:sz w:val="24"/>
        </w:rPr>
        <w:t>)</w:t>
      </w:r>
      <w:r>
        <w:rPr>
          <w:rFonts w:hint="eastAsia" w:ascii="宋体" w:hAnsi="宋体" w:cs="宋体"/>
          <w:b/>
          <w:bCs/>
          <w:color w:val="auto"/>
          <w:kern w:val="0"/>
          <w:sz w:val="24"/>
          <w:lang w:val="en-US" w:eastAsia="zh-CN"/>
        </w:rPr>
        <w:t>技术</w:t>
      </w:r>
      <w:r>
        <w:rPr>
          <w:rFonts w:hint="eastAsia" w:ascii="宋体" w:hAnsi="宋体" w:cs="宋体"/>
          <w:b/>
          <w:bCs/>
          <w:color w:val="auto"/>
          <w:kern w:val="0"/>
          <w:sz w:val="24"/>
        </w:rPr>
        <w:t>要求</w:t>
      </w:r>
    </w:p>
    <w:p>
      <w:pPr>
        <w:pStyle w:val="16"/>
        <w:keepNext w:val="0"/>
        <w:keepLines w:val="0"/>
        <w:widowControl/>
        <w:suppressLineNumbers w:val="0"/>
        <w:shd w:val="clear" w:fill="FFFFFF"/>
        <w:spacing w:before="0" w:beforeAutospacing="0" w:after="0" w:afterAutospacing="0" w:line="460" w:lineRule="exact"/>
        <w:ind w:left="0" w:right="0" w:firstLine="480" w:firstLineChars="200"/>
        <w:rPr>
          <w:rFonts w:hint="eastAsia" w:ascii="宋体" w:hAnsi="宋体" w:eastAsia="宋体" w:cs="宋体"/>
          <w:b w:val="0"/>
          <w:bCs w:val="0"/>
          <w:i w:val="0"/>
          <w:iCs w:val="0"/>
          <w:caps w:val="0"/>
          <w:color w:val="393939"/>
          <w:spacing w:val="0"/>
          <w:sz w:val="24"/>
          <w:szCs w:val="24"/>
          <w:u w:val="none"/>
          <w:shd w:val="clear" w:color="auto" w:fill="auto"/>
          <w:lang w:val="en-US" w:eastAsia="zh-CN"/>
        </w:rPr>
      </w:pPr>
      <w:r>
        <w:rPr>
          <w:rStyle w:val="19"/>
          <w:rFonts w:hint="eastAsia" w:ascii="宋体" w:hAnsi="宋体" w:eastAsia="宋体" w:cs="宋体"/>
          <w:b w:val="0"/>
          <w:bCs w:val="0"/>
          <w:i w:val="0"/>
          <w:iCs w:val="0"/>
          <w:caps w:val="0"/>
          <w:color w:val="393939"/>
          <w:spacing w:val="0"/>
          <w:sz w:val="24"/>
          <w:szCs w:val="24"/>
          <w:u w:val="none"/>
          <w:shd w:val="clear" w:fill="FFFFFF"/>
          <w:lang w:val="en-US" w:eastAsia="zh-CN"/>
        </w:rPr>
        <w:t>1、</w:t>
      </w:r>
      <w:r>
        <w:rPr>
          <w:rFonts w:hint="eastAsia" w:ascii="宋体" w:hAnsi="宋体" w:eastAsia="宋体" w:cs="宋体"/>
          <w:b w:val="0"/>
          <w:bCs w:val="0"/>
          <w:color w:val="auto"/>
          <w:sz w:val="24"/>
          <w:szCs w:val="24"/>
          <w:u w:val="none"/>
          <w:lang w:eastAsia="zh-CN"/>
        </w:rPr>
        <w:t>本项目报价以附件1的工程量清单为准，各潜在竞价人应充分阅读工程量清单内容。</w:t>
      </w:r>
    </w:p>
    <w:p>
      <w:pPr>
        <w:pStyle w:val="16"/>
        <w:keepNext w:val="0"/>
        <w:keepLines w:val="0"/>
        <w:widowControl/>
        <w:suppressLineNumbers w:val="0"/>
        <w:shd w:val="clear" w:fill="FFFFFF"/>
        <w:spacing w:before="0" w:beforeAutospacing="0" w:after="0" w:afterAutospacing="0" w:line="460" w:lineRule="exact"/>
        <w:ind w:left="0" w:right="0" w:firstLine="480" w:firstLineChars="200"/>
        <w:rPr>
          <w:rFonts w:hint="eastAsia" w:ascii="宋体" w:hAnsi="宋体" w:eastAsia="宋体" w:cs="宋体"/>
          <w:b w:val="0"/>
          <w:bCs w:val="0"/>
          <w:i w:val="0"/>
          <w:iCs w:val="0"/>
          <w:caps w:val="0"/>
          <w:color w:val="393939"/>
          <w:spacing w:val="0"/>
          <w:sz w:val="24"/>
          <w:szCs w:val="24"/>
          <w:u w:val="none"/>
          <w:shd w:val="clear" w:color="auto" w:fill="auto"/>
        </w:rPr>
      </w:pPr>
      <w:r>
        <w:rPr>
          <w:rFonts w:hint="eastAsia" w:ascii="宋体" w:hAnsi="宋体" w:eastAsia="宋体" w:cs="宋体"/>
          <w:b w:val="0"/>
          <w:bCs w:val="0"/>
          <w:i w:val="0"/>
          <w:iCs w:val="0"/>
          <w:caps w:val="0"/>
          <w:color w:val="393939"/>
          <w:spacing w:val="0"/>
          <w:sz w:val="24"/>
          <w:szCs w:val="24"/>
          <w:u w:val="none"/>
          <w:shd w:val="clear" w:color="auto" w:fill="auto"/>
          <w:lang w:val="en-US" w:eastAsia="zh-CN"/>
        </w:rPr>
        <w:t>2、</w:t>
      </w:r>
      <w:r>
        <w:rPr>
          <w:rFonts w:hint="eastAsia" w:ascii="宋体" w:hAnsi="宋体" w:eastAsia="宋体" w:cs="宋体"/>
          <w:b w:val="0"/>
          <w:bCs w:val="0"/>
          <w:i w:val="0"/>
          <w:iCs w:val="0"/>
          <w:caps w:val="0"/>
          <w:color w:val="393939"/>
          <w:spacing w:val="0"/>
          <w:sz w:val="24"/>
          <w:szCs w:val="24"/>
          <w:u w:val="none"/>
          <w:shd w:val="clear" w:color="auto" w:fill="auto"/>
        </w:rPr>
        <w:t>工程建设标准强制性条文：依据</w:t>
      </w:r>
      <w:r>
        <w:rPr>
          <w:rFonts w:hint="eastAsia" w:ascii="宋体" w:hAnsi="宋体" w:eastAsia="宋体" w:cs="宋体"/>
          <w:b w:val="0"/>
          <w:bCs w:val="0"/>
          <w:i w:val="0"/>
          <w:iCs w:val="0"/>
          <w:caps w:val="0"/>
          <w:color w:val="393939"/>
          <w:spacing w:val="0"/>
          <w:sz w:val="24"/>
          <w:szCs w:val="24"/>
          <w:u w:val="none"/>
          <w:shd w:val="clear" w:color="auto" w:fill="auto"/>
          <w:lang w:eastAsia="zh-CN"/>
        </w:rPr>
        <w:t>网上竞价文件</w:t>
      </w:r>
      <w:r>
        <w:rPr>
          <w:rFonts w:hint="eastAsia" w:ascii="宋体" w:hAnsi="宋体" w:eastAsia="宋体" w:cs="宋体"/>
          <w:b w:val="0"/>
          <w:bCs w:val="0"/>
          <w:i w:val="0"/>
          <w:iCs w:val="0"/>
          <w:caps w:val="0"/>
          <w:color w:val="393939"/>
          <w:spacing w:val="0"/>
          <w:sz w:val="24"/>
          <w:szCs w:val="24"/>
          <w:u w:val="none"/>
          <w:shd w:val="clear" w:color="auto" w:fill="auto"/>
        </w:rPr>
        <w:t>要求，本项目的材料、材料、货物、施工必须达到现行的中华人民共和国的国家、行业和地方的一切与招标项目相关的工程建设标准强制性条文。</w:t>
      </w:r>
    </w:p>
    <w:p>
      <w:pPr>
        <w:pStyle w:val="16"/>
        <w:keepNext w:val="0"/>
        <w:keepLines w:val="0"/>
        <w:widowControl/>
        <w:suppressLineNumbers w:val="0"/>
        <w:shd w:val="clear" w:fill="FFFFFF"/>
        <w:spacing w:before="0" w:beforeAutospacing="0" w:after="0" w:afterAutospacing="0" w:line="460" w:lineRule="exact"/>
        <w:ind w:left="0" w:right="0" w:firstLine="480" w:firstLineChars="200"/>
        <w:rPr>
          <w:rFonts w:hint="eastAsia" w:ascii="宋体" w:hAnsi="宋体" w:eastAsia="宋体" w:cs="宋体"/>
          <w:b w:val="0"/>
          <w:bCs w:val="0"/>
          <w:i w:val="0"/>
          <w:iCs w:val="0"/>
          <w:caps w:val="0"/>
          <w:color w:val="393939"/>
          <w:spacing w:val="0"/>
          <w:sz w:val="24"/>
          <w:szCs w:val="24"/>
          <w:u w:val="none"/>
          <w:shd w:val="clear" w:color="auto" w:fill="auto"/>
        </w:rPr>
      </w:pPr>
      <w:r>
        <w:rPr>
          <w:rStyle w:val="19"/>
          <w:rFonts w:hint="eastAsia" w:ascii="宋体" w:hAnsi="宋体" w:eastAsia="宋体" w:cs="宋体"/>
          <w:b w:val="0"/>
          <w:bCs w:val="0"/>
          <w:i w:val="0"/>
          <w:iCs w:val="0"/>
          <w:caps w:val="0"/>
          <w:color w:val="393939"/>
          <w:spacing w:val="0"/>
          <w:sz w:val="24"/>
          <w:szCs w:val="24"/>
          <w:u w:val="none"/>
          <w:shd w:val="clear" w:color="auto" w:fill="auto"/>
          <w:lang w:val="en-US" w:eastAsia="zh-CN"/>
        </w:rPr>
        <w:t>3、</w:t>
      </w:r>
      <w:r>
        <w:rPr>
          <w:rFonts w:hint="eastAsia" w:ascii="宋体" w:hAnsi="宋体" w:eastAsia="宋体" w:cs="宋体"/>
          <w:b w:val="0"/>
          <w:bCs w:val="0"/>
          <w:i w:val="0"/>
          <w:iCs w:val="0"/>
          <w:caps w:val="0"/>
          <w:color w:val="393939"/>
          <w:spacing w:val="0"/>
          <w:sz w:val="24"/>
          <w:szCs w:val="24"/>
          <w:u w:val="none"/>
          <w:shd w:val="clear" w:color="auto" w:fill="auto"/>
          <w:lang w:eastAsia="zh-CN"/>
        </w:rPr>
        <w:t>供应商</w:t>
      </w:r>
      <w:r>
        <w:rPr>
          <w:rFonts w:hint="eastAsia" w:ascii="宋体" w:hAnsi="宋体" w:eastAsia="宋体" w:cs="宋体"/>
          <w:b w:val="0"/>
          <w:bCs w:val="0"/>
          <w:i w:val="0"/>
          <w:iCs w:val="0"/>
          <w:caps w:val="0"/>
          <w:color w:val="393939"/>
          <w:spacing w:val="0"/>
          <w:sz w:val="24"/>
          <w:szCs w:val="24"/>
          <w:u w:val="none"/>
          <w:shd w:val="clear" w:color="auto" w:fill="auto"/>
        </w:rPr>
        <w:t>应根据该项目的类别、难易程度、安装施工条件和复杂程度，并根据投标时拟定的施工组织设计，施工经验与能力、现有关市场价格和企业的承受能力、根据自身情况作出报价。项目建设标准和技术规范要求的相关费用应包括在</w:t>
      </w:r>
      <w:r>
        <w:rPr>
          <w:rFonts w:hint="eastAsia" w:ascii="宋体" w:hAnsi="宋体" w:eastAsia="宋体" w:cs="宋体"/>
          <w:b w:val="0"/>
          <w:bCs w:val="0"/>
          <w:i w:val="0"/>
          <w:iCs w:val="0"/>
          <w:caps w:val="0"/>
          <w:color w:val="393939"/>
          <w:spacing w:val="0"/>
          <w:sz w:val="24"/>
          <w:szCs w:val="24"/>
          <w:u w:val="none"/>
          <w:shd w:val="clear" w:color="auto" w:fill="auto"/>
          <w:lang w:eastAsia="zh-CN"/>
        </w:rPr>
        <w:t>竞价</w:t>
      </w:r>
      <w:r>
        <w:rPr>
          <w:rFonts w:hint="eastAsia" w:ascii="宋体" w:hAnsi="宋体" w:eastAsia="宋体" w:cs="宋体"/>
          <w:b w:val="0"/>
          <w:bCs w:val="0"/>
          <w:i w:val="0"/>
          <w:iCs w:val="0"/>
          <w:caps w:val="0"/>
          <w:color w:val="393939"/>
          <w:spacing w:val="0"/>
          <w:sz w:val="24"/>
          <w:szCs w:val="24"/>
          <w:u w:val="none"/>
          <w:shd w:val="clear" w:color="auto" w:fill="auto"/>
        </w:rPr>
        <w:t>报价中。</w:t>
      </w:r>
    </w:p>
    <w:p>
      <w:pPr>
        <w:pStyle w:val="16"/>
        <w:keepNext w:val="0"/>
        <w:keepLines w:val="0"/>
        <w:widowControl/>
        <w:suppressLineNumbers w:val="0"/>
        <w:shd w:val="clear" w:fill="FFFFFF"/>
        <w:spacing w:before="0" w:beforeAutospacing="0" w:after="0" w:afterAutospacing="0" w:line="460" w:lineRule="exact"/>
        <w:ind w:left="0" w:right="0" w:firstLine="480" w:firstLineChars="200"/>
        <w:rPr>
          <w:rFonts w:hint="eastAsia" w:ascii="宋体" w:hAnsi="宋体" w:eastAsia="宋体" w:cs="宋体"/>
          <w:b w:val="0"/>
          <w:bCs w:val="0"/>
          <w:i w:val="0"/>
          <w:iCs w:val="0"/>
          <w:caps w:val="0"/>
          <w:color w:val="393939"/>
          <w:spacing w:val="0"/>
          <w:sz w:val="24"/>
          <w:szCs w:val="24"/>
          <w:u w:val="none"/>
          <w:shd w:val="clear" w:color="auto" w:fill="auto"/>
        </w:rPr>
      </w:pPr>
      <w:r>
        <w:rPr>
          <w:rFonts w:hint="eastAsia" w:ascii="宋体" w:hAnsi="宋体" w:eastAsia="宋体" w:cs="宋体"/>
          <w:b w:val="0"/>
          <w:bCs w:val="0"/>
          <w:i w:val="0"/>
          <w:iCs w:val="0"/>
          <w:caps w:val="0"/>
          <w:color w:val="393939"/>
          <w:spacing w:val="0"/>
          <w:sz w:val="24"/>
          <w:szCs w:val="24"/>
          <w:u w:val="none"/>
          <w:shd w:val="clear" w:color="auto" w:fill="auto"/>
        </w:rPr>
        <w:t>主要材料、货物技术要求及质量标准：符合最新国标要求。</w:t>
      </w:r>
    </w:p>
    <w:p>
      <w:pPr>
        <w:pStyle w:val="16"/>
        <w:keepNext w:val="0"/>
        <w:keepLines w:val="0"/>
        <w:widowControl/>
        <w:suppressLineNumbers w:val="0"/>
        <w:shd w:val="clear" w:fill="FFFFFF"/>
        <w:spacing w:before="0" w:beforeAutospacing="0" w:after="0" w:afterAutospacing="0" w:line="460" w:lineRule="exact"/>
        <w:ind w:left="0" w:right="0" w:firstLine="480" w:firstLineChars="200"/>
        <w:rPr>
          <w:rFonts w:hint="eastAsia" w:ascii="宋体" w:hAnsi="宋体" w:eastAsia="宋体" w:cs="宋体"/>
          <w:b w:val="0"/>
          <w:bCs w:val="0"/>
          <w:i w:val="0"/>
          <w:iCs w:val="0"/>
          <w:caps w:val="0"/>
          <w:color w:val="393939"/>
          <w:spacing w:val="0"/>
          <w:sz w:val="24"/>
          <w:szCs w:val="24"/>
          <w:highlight w:val="none"/>
          <w:u w:val="none"/>
          <w:shd w:val="clear" w:color="auto" w:fill="auto"/>
        </w:rPr>
      </w:pPr>
      <w:r>
        <w:rPr>
          <w:rStyle w:val="19"/>
          <w:rFonts w:hint="eastAsia" w:ascii="宋体" w:hAnsi="宋体" w:eastAsia="宋体" w:cs="宋体"/>
          <w:b w:val="0"/>
          <w:bCs w:val="0"/>
          <w:i w:val="0"/>
          <w:iCs w:val="0"/>
          <w:caps w:val="0"/>
          <w:color w:val="393939"/>
          <w:spacing w:val="0"/>
          <w:sz w:val="24"/>
          <w:szCs w:val="24"/>
          <w:highlight w:val="none"/>
          <w:u w:val="none"/>
          <w:shd w:val="clear" w:color="auto" w:fill="auto"/>
          <w:lang w:val="en-US" w:eastAsia="zh-CN"/>
        </w:rPr>
        <w:t>4、</w:t>
      </w:r>
      <w:r>
        <w:rPr>
          <w:rFonts w:hint="eastAsia" w:ascii="宋体" w:hAnsi="宋体" w:eastAsia="宋体" w:cs="宋体"/>
          <w:b w:val="0"/>
          <w:bCs w:val="0"/>
          <w:i w:val="0"/>
          <w:iCs w:val="0"/>
          <w:caps w:val="0"/>
          <w:color w:val="393939"/>
          <w:spacing w:val="0"/>
          <w:sz w:val="24"/>
          <w:szCs w:val="24"/>
          <w:highlight w:val="none"/>
          <w:u w:val="none"/>
          <w:shd w:val="clear" w:color="auto" w:fill="auto"/>
        </w:rPr>
        <w:t>合同价格形式：</w:t>
      </w:r>
      <w:r>
        <w:rPr>
          <w:rStyle w:val="19"/>
          <w:rFonts w:hint="eastAsia" w:ascii="宋体" w:hAnsi="宋体" w:eastAsia="宋体" w:cs="宋体"/>
          <w:b w:val="0"/>
          <w:bCs w:val="0"/>
          <w:i w:val="0"/>
          <w:iCs w:val="0"/>
          <w:caps w:val="0"/>
          <w:color w:val="393939"/>
          <w:spacing w:val="0"/>
          <w:sz w:val="24"/>
          <w:szCs w:val="24"/>
          <w:highlight w:val="none"/>
          <w:u w:val="none"/>
          <w:shd w:val="clear" w:color="auto" w:fill="auto"/>
        </w:rPr>
        <w:t>固定总价合同。</w:t>
      </w:r>
      <w:r>
        <w:rPr>
          <w:rFonts w:hint="eastAsia" w:ascii="宋体" w:hAnsi="宋体" w:eastAsia="宋体" w:cs="宋体"/>
          <w:b w:val="0"/>
          <w:bCs w:val="0"/>
          <w:i w:val="0"/>
          <w:iCs w:val="0"/>
          <w:caps w:val="0"/>
          <w:color w:val="393939"/>
          <w:spacing w:val="0"/>
          <w:sz w:val="24"/>
          <w:szCs w:val="24"/>
          <w:highlight w:val="none"/>
          <w:u w:val="none"/>
          <w:shd w:val="clear" w:color="auto" w:fill="auto"/>
          <w:lang w:eastAsia="zh-CN"/>
        </w:rPr>
        <w:t>供应商</w:t>
      </w:r>
      <w:r>
        <w:rPr>
          <w:rFonts w:hint="eastAsia" w:ascii="宋体" w:hAnsi="宋体" w:eastAsia="宋体" w:cs="宋体"/>
          <w:b w:val="0"/>
          <w:bCs w:val="0"/>
          <w:i w:val="0"/>
          <w:iCs w:val="0"/>
          <w:caps w:val="0"/>
          <w:color w:val="393939"/>
          <w:spacing w:val="0"/>
          <w:sz w:val="24"/>
          <w:szCs w:val="24"/>
          <w:highlight w:val="none"/>
          <w:u w:val="none"/>
          <w:shd w:val="clear" w:color="auto" w:fill="auto"/>
        </w:rPr>
        <w:t>的报价应包括了为实施和完成合同所需的劳务、材料、运输、安装（含所需辅材）、调试、维修、服务、保险、利 润、税费、市场变化以及合同明示的所有责任、义务和风险等一切费用，验收、技术服务、相关文件的提交、质保期免费保修、维护、采购代理服务费等一切费用。</w:t>
      </w:r>
    </w:p>
    <w:p>
      <w:pPr>
        <w:pStyle w:val="16"/>
        <w:keepNext w:val="0"/>
        <w:keepLines w:val="0"/>
        <w:widowControl/>
        <w:suppressLineNumbers w:val="0"/>
        <w:shd w:val="clear" w:fill="FFFFFF"/>
        <w:spacing w:before="0" w:beforeAutospacing="0" w:after="0" w:afterAutospacing="0" w:line="460" w:lineRule="exact"/>
        <w:ind w:left="0" w:right="0" w:firstLine="480" w:firstLineChars="200"/>
        <w:rPr>
          <w:rFonts w:hint="eastAsia" w:ascii="宋体" w:hAnsi="宋体" w:eastAsia="宋体" w:cs="宋体"/>
          <w:b w:val="0"/>
          <w:bCs w:val="0"/>
          <w:i w:val="0"/>
          <w:iCs w:val="0"/>
          <w:caps w:val="0"/>
          <w:color w:val="393939"/>
          <w:spacing w:val="0"/>
          <w:sz w:val="24"/>
          <w:szCs w:val="24"/>
          <w:highlight w:val="none"/>
          <w:u w:val="none"/>
          <w:shd w:val="clear" w:color="auto" w:fill="auto"/>
        </w:rPr>
      </w:pPr>
      <w:r>
        <w:rPr>
          <w:rStyle w:val="19"/>
          <w:rFonts w:hint="eastAsia" w:ascii="宋体" w:hAnsi="宋体" w:eastAsia="宋体" w:cs="宋体"/>
          <w:b w:val="0"/>
          <w:bCs w:val="0"/>
          <w:i w:val="0"/>
          <w:iCs w:val="0"/>
          <w:caps w:val="0"/>
          <w:color w:val="393939"/>
          <w:spacing w:val="0"/>
          <w:sz w:val="24"/>
          <w:szCs w:val="24"/>
          <w:highlight w:val="none"/>
          <w:u w:val="none"/>
          <w:shd w:val="clear" w:color="auto" w:fill="auto"/>
          <w:lang w:val="en-US" w:eastAsia="zh-CN"/>
        </w:rPr>
        <w:t>6、</w:t>
      </w:r>
      <w:r>
        <w:rPr>
          <w:rFonts w:hint="eastAsia" w:ascii="宋体" w:hAnsi="宋体" w:eastAsia="宋体" w:cs="宋体"/>
          <w:b w:val="0"/>
          <w:bCs w:val="0"/>
          <w:i w:val="0"/>
          <w:iCs w:val="0"/>
          <w:caps w:val="0"/>
          <w:color w:val="393939"/>
          <w:spacing w:val="0"/>
          <w:sz w:val="24"/>
          <w:szCs w:val="24"/>
          <w:highlight w:val="none"/>
          <w:u w:val="none"/>
          <w:shd w:val="clear" w:color="auto" w:fill="auto"/>
        </w:rPr>
        <w:t>除非合同中另有规定，</w:t>
      </w:r>
      <w:r>
        <w:rPr>
          <w:rFonts w:hint="eastAsia" w:ascii="宋体" w:hAnsi="宋体" w:eastAsia="宋体" w:cs="宋体"/>
          <w:b w:val="0"/>
          <w:bCs w:val="0"/>
          <w:i w:val="0"/>
          <w:iCs w:val="0"/>
          <w:caps w:val="0"/>
          <w:color w:val="393939"/>
          <w:spacing w:val="0"/>
          <w:sz w:val="24"/>
          <w:szCs w:val="24"/>
          <w:highlight w:val="none"/>
          <w:u w:val="none"/>
          <w:shd w:val="clear" w:color="auto" w:fill="auto"/>
          <w:lang w:eastAsia="zh-CN"/>
        </w:rPr>
        <w:t>供应商</w:t>
      </w:r>
      <w:r>
        <w:rPr>
          <w:rFonts w:hint="eastAsia" w:ascii="宋体" w:hAnsi="宋体" w:eastAsia="宋体" w:cs="宋体"/>
          <w:b w:val="0"/>
          <w:bCs w:val="0"/>
          <w:i w:val="0"/>
          <w:iCs w:val="0"/>
          <w:caps w:val="0"/>
          <w:color w:val="393939"/>
          <w:spacing w:val="0"/>
          <w:sz w:val="24"/>
          <w:szCs w:val="24"/>
          <w:highlight w:val="none"/>
          <w:u w:val="none"/>
          <w:shd w:val="clear" w:color="auto" w:fill="auto"/>
        </w:rPr>
        <w:t>的报价均己包括了为实施和完成合同所需的劳务、材料货物、运输、安装（含所需辅材）、调试、维修、服务、保险、利 润、税费、市场变化以及合同明示的所有责任、义务和风险等一切费用，验收、技术服务、相关文件的提交、质保期免费保修、维护、采购代理服务费等一切费用。</w:t>
      </w:r>
      <w:r>
        <w:rPr>
          <w:rFonts w:hint="eastAsia" w:ascii="宋体" w:hAnsi="宋体" w:eastAsia="宋体" w:cs="宋体"/>
          <w:b w:val="0"/>
          <w:bCs w:val="0"/>
          <w:i w:val="0"/>
          <w:iCs w:val="0"/>
          <w:caps w:val="0"/>
          <w:color w:val="393939"/>
          <w:spacing w:val="0"/>
          <w:sz w:val="24"/>
          <w:szCs w:val="24"/>
          <w:highlight w:val="none"/>
          <w:u w:val="none"/>
          <w:shd w:val="clear" w:color="auto" w:fill="auto"/>
          <w:lang w:eastAsia="zh-CN"/>
        </w:rPr>
        <w:t>供应商</w:t>
      </w:r>
      <w:r>
        <w:rPr>
          <w:rFonts w:hint="eastAsia" w:ascii="宋体" w:hAnsi="宋体" w:eastAsia="宋体" w:cs="宋体"/>
          <w:b w:val="0"/>
          <w:bCs w:val="0"/>
          <w:i w:val="0"/>
          <w:iCs w:val="0"/>
          <w:caps w:val="0"/>
          <w:color w:val="393939"/>
          <w:spacing w:val="0"/>
          <w:sz w:val="24"/>
          <w:szCs w:val="24"/>
          <w:highlight w:val="none"/>
          <w:u w:val="none"/>
          <w:shd w:val="clear" w:color="auto" w:fill="auto"/>
        </w:rPr>
        <w:t>应充分考虑施工期间各种建材的市场风险和国家政策性调整风险系数，并计入总价。不可竞争费用应严格执行有关费用标准，不得降低标准进行竞标。本项目设计费由成交人支付。</w:t>
      </w:r>
    </w:p>
    <w:p>
      <w:pPr>
        <w:pStyle w:val="16"/>
        <w:keepNext w:val="0"/>
        <w:keepLines w:val="0"/>
        <w:widowControl/>
        <w:suppressLineNumbers w:val="0"/>
        <w:shd w:val="clear" w:fill="FFFFFF"/>
        <w:spacing w:before="0" w:beforeAutospacing="0" w:after="0" w:afterAutospacing="0" w:line="460" w:lineRule="exact"/>
        <w:ind w:left="0" w:right="0" w:firstLine="480" w:firstLineChars="200"/>
        <w:rPr>
          <w:rFonts w:hint="eastAsia" w:ascii="宋体" w:hAnsi="宋体" w:eastAsia="宋体" w:cs="宋体"/>
          <w:b w:val="0"/>
          <w:bCs w:val="0"/>
          <w:i w:val="0"/>
          <w:iCs w:val="0"/>
          <w:caps w:val="0"/>
          <w:color w:val="393939"/>
          <w:spacing w:val="0"/>
          <w:sz w:val="24"/>
          <w:szCs w:val="24"/>
          <w:u w:val="none"/>
          <w:shd w:val="clear" w:color="auto" w:fill="auto"/>
        </w:rPr>
      </w:pPr>
      <w:r>
        <w:rPr>
          <w:rStyle w:val="19"/>
          <w:rFonts w:hint="eastAsia" w:ascii="宋体" w:hAnsi="宋体" w:eastAsia="宋体" w:cs="宋体"/>
          <w:b w:val="0"/>
          <w:bCs w:val="0"/>
          <w:i w:val="0"/>
          <w:iCs w:val="0"/>
          <w:caps w:val="0"/>
          <w:color w:val="393939"/>
          <w:spacing w:val="0"/>
          <w:sz w:val="24"/>
          <w:szCs w:val="24"/>
          <w:u w:val="none"/>
          <w:shd w:val="clear" w:color="auto" w:fill="auto"/>
          <w:lang w:val="en-US" w:eastAsia="zh-CN"/>
        </w:rPr>
        <w:t>7、</w:t>
      </w:r>
      <w:r>
        <w:rPr>
          <w:rFonts w:hint="eastAsia" w:ascii="宋体" w:hAnsi="宋体" w:eastAsia="宋体" w:cs="宋体"/>
          <w:b w:val="0"/>
          <w:bCs w:val="0"/>
          <w:i w:val="0"/>
          <w:iCs w:val="0"/>
          <w:caps w:val="0"/>
          <w:color w:val="393939"/>
          <w:spacing w:val="0"/>
          <w:sz w:val="24"/>
          <w:szCs w:val="24"/>
          <w:u w:val="none"/>
          <w:shd w:val="clear" w:color="auto" w:fill="auto"/>
        </w:rPr>
        <w:t>除非有特殊需要，</w:t>
      </w:r>
      <w:r>
        <w:rPr>
          <w:rFonts w:hint="eastAsia" w:ascii="宋体" w:hAnsi="宋体" w:eastAsia="宋体" w:cs="宋体"/>
          <w:b w:val="0"/>
          <w:bCs w:val="0"/>
          <w:i w:val="0"/>
          <w:iCs w:val="0"/>
          <w:caps w:val="0"/>
          <w:color w:val="393939"/>
          <w:spacing w:val="0"/>
          <w:sz w:val="24"/>
          <w:szCs w:val="24"/>
          <w:u w:val="none"/>
          <w:shd w:val="clear" w:color="auto" w:fill="auto"/>
          <w:lang w:eastAsia="zh-CN"/>
        </w:rPr>
        <w:t>网上竞价文件</w:t>
      </w:r>
      <w:r>
        <w:rPr>
          <w:rFonts w:hint="eastAsia" w:ascii="宋体" w:hAnsi="宋体" w:eastAsia="宋体" w:cs="宋体"/>
          <w:b w:val="0"/>
          <w:bCs w:val="0"/>
          <w:i w:val="0"/>
          <w:iCs w:val="0"/>
          <w:caps w:val="0"/>
          <w:color w:val="393939"/>
          <w:spacing w:val="0"/>
          <w:sz w:val="24"/>
          <w:szCs w:val="24"/>
          <w:u w:val="none"/>
          <w:shd w:val="clear" w:color="auto" w:fill="auto"/>
        </w:rPr>
        <w:t>不单独提供本项目使用地的自然环境、气候条件、公有设施、配套设施等情况，</w:t>
      </w:r>
      <w:r>
        <w:rPr>
          <w:rFonts w:hint="eastAsia" w:ascii="宋体" w:hAnsi="宋体" w:eastAsia="宋体" w:cs="宋体"/>
          <w:b w:val="0"/>
          <w:bCs w:val="0"/>
          <w:i w:val="0"/>
          <w:iCs w:val="0"/>
          <w:caps w:val="0"/>
          <w:color w:val="393939"/>
          <w:spacing w:val="0"/>
          <w:sz w:val="24"/>
          <w:szCs w:val="24"/>
          <w:u w:val="none"/>
          <w:shd w:val="clear" w:color="auto" w:fill="auto"/>
          <w:lang w:eastAsia="zh-CN"/>
        </w:rPr>
        <w:t>供应商</w:t>
      </w:r>
      <w:r>
        <w:rPr>
          <w:rFonts w:hint="eastAsia" w:ascii="宋体" w:hAnsi="宋体" w:eastAsia="宋体" w:cs="宋体"/>
          <w:b w:val="0"/>
          <w:bCs w:val="0"/>
          <w:i w:val="0"/>
          <w:iCs w:val="0"/>
          <w:caps w:val="0"/>
          <w:color w:val="393939"/>
          <w:spacing w:val="0"/>
          <w:sz w:val="24"/>
          <w:szCs w:val="24"/>
          <w:u w:val="none"/>
          <w:shd w:val="clear" w:color="auto" w:fill="auto"/>
        </w:rPr>
        <w:t>若对以上情况要求了解，经采购人同意后，可以到使用地勘查，费用自理，否则将被视为熟悉上述与履行合同有关的一切情况。</w:t>
      </w:r>
      <w:r>
        <w:rPr>
          <w:rFonts w:hint="eastAsia" w:ascii="宋体" w:hAnsi="宋体" w:eastAsia="宋体" w:cs="宋体"/>
          <w:b w:val="0"/>
          <w:bCs w:val="0"/>
          <w:i w:val="0"/>
          <w:iCs w:val="0"/>
          <w:caps w:val="0"/>
          <w:color w:val="393939"/>
          <w:spacing w:val="0"/>
          <w:sz w:val="24"/>
          <w:szCs w:val="24"/>
          <w:u w:val="none"/>
          <w:shd w:val="clear" w:color="auto" w:fill="auto"/>
          <w:lang w:eastAsia="zh-CN"/>
        </w:rPr>
        <w:t>供应商</w:t>
      </w:r>
      <w:r>
        <w:rPr>
          <w:rFonts w:hint="eastAsia" w:ascii="宋体" w:hAnsi="宋体" w:eastAsia="宋体" w:cs="宋体"/>
          <w:b w:val="0"/>
          <w:bCs w:val="0"/>
          <w:i w:val="0"/>
          <w:iCs w:val="0"/>
          <w:caps w:val="0"/>
          <w:color w:val="393939"/>
          <w:spacing w:val="0"/>
          <w:sz w:val="24"/>
          <w:szCs w:val="24"/>
          <w:u w:val="none"/>
          <w:shd w:val="clear" w:color="auto" w:fill="auto"/>
        </w:rPr>
        <w:t>在现场勘察所发生的一切费用及事故由</w:t>
      </w:r>
      <w:r>
        <w:rPr>
          <w:rFonts w:hint="eastAsia" w:ascii="宋体" w:hAnsi="宋体" w:eastAsia="宋体" w:cs="宋体"/>
          <w:b w:val="0"/>
          <w:bCs w:val="0"/>
          <w:i w:val="0"/>
          <w:iCs w:val="0"/>
          <w:caps w:val="0"/>
          <w:color w:val="393939"/>
          <w:spacing w:val="0"/>
          <w:sz w:val="24"/>
          <w:szCs w:val="24"/>
          <w:u w:val="none"/>
          <w:shd w:val="clear" w:color="auto" w:fill="auto"/>
          <w:lang w:eastAsia="zh-CN"/>
        </w:rPr>
        <w:t>供应商</w:t>
      </w:r>
      <w:r>
        <w:rPr>
          <w:rFonts w:hint="eastAsia" w:ascii="宋体" w:hAnsi="宋体" w:eastAsia="宋体" w:cs="宋体"/>
          <w:b w:val="0"/>
          <w:bCs w:val="0"/>
          <w:i w:val="0"/>
          <w:iCs w:val="0"/>
          <w:caps w:val="0"/>
          <w:color w:val="393939"/>
          <w:spacing w:val="0"/>
          <w:sz w:val="24"/>
          <w:szCs w:val="24"/>
          <w:u w:val="none"/>
          <w:shd w:val="clear" w:color="auto" w:fill="auto"/>
        </w:rPr>
        <w:t>自行承担，采购人不承担任何责任。</w:t>
      </w:r>
    </w:p>
    <w:p>
      <w:pPr>
        <w:pStyle w:val="16"/>
        <w:keepNext w:val="0"/>
        <w:keepLines w:val="0"/>
        <w:widowControl/>
        <w:suppressLineNumbers w:val="0"/>
        <w:shd w:val="clear" w:fill="FFFFFF"/>
        <w:spacing w:before="0" w:beforeAutospacing="0" w:after="0" w:afterAutospacing="0" w:line="460" w:lineRule="exact"/>
        <w:ind w:left="0" w:right="0" w:firstLine="480" w:firstLineChars="200"/>
        <w:rPr>
          <w:rFonts w:hint="eastAsia" w:ascii="宋体" w:hAnsi="宋体" w:eastAsia="宋体" w:cs="宋体"/>
          <w:b w:val="0"/>
          <w:bCs w:val="0"/>
          <w:i w:val="0"/>
          <w:iCs w:val="0"/>
          <w:caps w:val="0"/>
          <w:color w:val="393939"/>
          <w:spacing w:val="0"/>
          <w:sz w:val="24"/>
          <w:szCs w:val="24"/>
          <w:u w:val="none"/>
          <w:shd w:val="clear" w:color="auto" w:fill="auto"/>
        </w:rPr>
      </w:pPr>
      <w:r>
        <w:rPr>
          <w:rStyle w:val="19"/>
          <w:rFonts w:hint="eastAsia" w:ascii="宋体" w:hAnsi="宋体" w:eastAsia="宋体" w:cs="宋体"/>
          <w:b w:val="0"/>
          <w:bCs w:val="0"/>
          <w:i w:val="0"/>
          <w:iCs w:val="0"/>
          <w:caps w:val="0"/>
          <w:color w:val="393939"/>
          <w:spacing w:val="0"/>
          <w:sz w:val="24"/>
          <w:szCs w:val="24"/>
          <w:u w:val="none"/>
          <w:shd w:val="clear" w:color="auto" w:fill="auto"/>
          <w:lang w:val="en-US" w:eastAsia="zh-CN"/>
        </w:rPr>
        <w:t>8、</w:t>
      </w:r>
      <w:r>
        <w:rPr>
          <w:rFonts w:hint="eastAsia" w:ascii="宋体" w:hAnsi="宋体" w:eastAsia="宋体" w:cs="宋体"/>
          <w:b w:val="0"/>
          <w:bCs w:val="0"/>
          <w:i w:val="0"/>
          <w:iCs w:val="0"/>
          <w:caps w:val="0"/>
          <w:color w:val="393939"/>
          <w:spacing w:val="0"/>
          <w:sz w:val="24"/>
          <w:szCs w:val="24"/>
          <w:u w:val="none"/>
          <w:shd w:val="clear" w:color="auto" w:fill="auto"/>
        </w:rPr>
        <w:t>现场安全防护设施要求</w:t>
      </w:r>
    </w:p>
    <w:p>
      <w:pPr>
        <w:pStyle w:val="16"/>
        <w:keepNext w:val="0"/>
        <w:keepLines w:val="0"/>
        <w:widowControl/>
        <w:suppressLineNumbers w:val="0"/>
        <w:shd w:val="clear" w:fill="FFFFFF"/>
        <w:spacing w:before="0" w:beforeAutospacing="0" w:after="0" w:afterAutospacing="0" w:line="460" w:lineRule="exact"/>
        <w:ind w:left="0" w:right="0" w:firstLine="480" w:firstLineChars="200"/>
        <w:rPr>
          <w:rFonts w:hint="eastAsia" w:ascii="宋体" w:hAnsi="宋体" w:eastAsia="宋体" w:cs="宋体"/>
          <w:b w:val="0"/>
          <w:bCs w:val="0"/>
          <w:i w:val="0"/>
          <w:iCs w:val="0"/>
          <w:caps w:val="0"/>
          <w:color w:val="393939"/>
          <w:spacing w:val="0"/>
          <w:sz w:val="24"/>
          <w:szCs w:val="24"/>
          <w:u w:val="none"/>
          <w:shd w:val="clear" w:color="auto" w:fill="auto"/>
        </w:rPr>
      </w:pPr>
      <w:r>
        <w:rPr>
          <w:rFonts w:hint="eastAsia" w:ascii="宋体" w:hAnsi="宋体" w:eastAsia="宋体" w:cs="宋体"/>
          <w:b w:val="0"/>
          <w:bCs w:val="0"/>
          <w:i w:val="0"/>
          <w:iCs w:val="0"/>
          <w:caps w:val="0"/>
          <w:color w:val="393939"/>
          <w:spacing w:val="0"/>
          <w:sz w:val="24"/>
          <w:szCs w:val="24"/>
          <w:u w:val="none"/>
          <w:shd w:val="clear" w:color="auto" w:fill="auto"/>
          <w:lang w:eastAsia="zh-CN"/>
        </w:rPr>
        <w:t>供应商</w:t>
      </w:r>
      <w:r>
        <w:rPr>
          <w:rFonts w:hint="eastAsia" w:ascii="宋体" w:hAnsi="宋体" w:eastAsia="宋体" w:cs="宋体"/>
          <w:b w:val="0"/>
          <w:bCs w:val="0"/>
          <w:i w:val="0"/>
          <w:iCs w:val="0"/>
          <w:caps w:val="0"/>
          <w:color w:val="393939"/>
          <w:spacing w:val="0"/>
          <w:sz w:val="24"/>
          <w:szCs w:val="24"/>
          <w:u w:val="none"/>
          <w:shd w:val="clear" w:color="auto" w:fill="auto"/>
        </w:rPr>
        <w:t>应时刻关注和采取适当措施保障所有在场工作人员的安全，保证工程施工安全，现场施工应当保持有条不紊；负责已完工部分工程的保护工作；应做好防雷电、防火等的安全防护工作；应负责提供照明、警卫、护栅、警告标志等安全防护措施，承担施工现场和施工人员的治安、环境卫生、计生、外来人员暂住手续等管理工作和相关费用；若发生任何事故，均由</w:t>
      </w:r>
      <w:r>
        <w:rPr>
          <w:rFonts w:hint="eastAsia" w:ascii="宋体" w:hAnsi="宋体" w:eastAsia="宋体" w:cs="宋体"/>
          <w:b w:val="0"/>
          <w:bCs w:val="0"/>
          <w:i w:val="0"/>
          <w:iCs w:val="0"/>
          <w:caps w:val="0"/>
          <w:color w:val="393939"/>
          <w:spacing w:val="0"/>
          <w:sz w:val="24"/>
          <w:szCs w:val="24"/>
          <w:u w:val="none"/>
          <w:shd w:val="clear" w:color="auto" w:fill="auto"/>
          <w:lang w:eastAsia="zh-CN"/>
        </w:rPr>
        <w:t>供应商</w:t>
      </w:r>
      <w:r>
        <w:rPr>
          <w:rFonts w:hint="eastAsia" w:ascii="宋体" w:hAnsi="宋体" w:eastAsia="宋体" w:cs="宋体"/>
          <w:b w:val="0"/>
          <w:bCs w:val="0"/>
          <w:i w:val="0"/>
          <w:iCs w:val="0"/>
          <w:caps w:val="0"/>
          <w:color w:val="393939"/>
          <w:spacing w:val="0"/>
          <w:sz w:val="24"/>
          <w:szCs w:val="24"/>
          <w:u w:val="none"/>
          <w:shd w:val="clear" w:color="auto" w:fill="auto"/>
        </w:rPr>
        <w:t>全部负责。</w:t>
      </w:r>
    </w:p>
    <w:p>
      <w:pPr>
        <w:pStyle w:val="16"/>
        <w:keepNext w:val="0"/>
        <w:keepLines w:val="0"/>
        <w:widowControl/>
        <w:suppressLineNumbers w:val="0"/>
        <w:shd w:val="clear" w:fill="FFFFFF"/>
        <w:spacing w:before="0" w:beforeAutospacing="0" w:after="0" w:afterAutospacing="0" w:line="460" w:lineRule="exact"/>
        <w:ind w:left="0" w:right="0" w:firstLine="480" w:firstLineChars="200"/>
        <w:rPr>
          <w:rFonts w:hint="eastAsia" w:ascii="宋体" w:hAnsi="宋体" w:eastAsia="宋体" w:cs="宋体"/>
          <w:b w:val="0"/>
          <w:bCs w:val="0"/>
          <w:i w:val="0"/>
          <w:iCs w:val="0"/>
          <w:caps w:val="0"/>
          <w:color w:val="393939"/>
          <w:spacing w:val="0"/>
          <w:sz w:val="24"/>
          <w:szCs w:val="24"/>
          <w:u w:val="none"/>
          <w:shd w:val="clear" w:color="auto" w:fill="auto"/>
        </w:rPr>
      </w:pPr>
      <w:r>
        <w:rPr>
          <w:rStyle w:val="19"/>
          <w:rFonts w:hint="eastAsia" w:ascii="宋体" w:hAnsi="宋体" w:eastAsia="宋体" w:cs="宋体"/>
          <w:b w:val="0"/>
          <w:bCs w:val="0"/>
          <w:i w:val="0"/>
          <w:iCs w:val="0"/>
          <w:caps w:val="0"/>
          <w:color w:val="393939"/>
          <w:spacing w:val="0"/>
          <w:sz w:val="24"/>
          <w:szCs w:val="24"/>
          <w:u w:val="none"/>
          <w:shd w:val="clear" w:color="auto" w:fill="auto"/>
          <w:lang w:val="en-US" w:eastAsia="zh-CN"/>
        </w:rPr>
        <w:t>9、</w:t>
      </w:r>
      <w:r>
        <w:rPr>
          <w:rFonts w:hint="eastAsia" w:ascii="宋体" w:hAnsi="宋体" w:eastAsia="宋体" w:cs="宋体"/>
          <w:b w:val="0"/>
          <w:bCs w:val="0"/>
          <w:i w:val="0"/>
          <w:iCs w:val="0"/>
          <w:caps w:val="0"/>
          <w:color w:val="393939"/>
          <w:spacing w:val="0"/>
          <w:sz w:val="24"/>
          <w:szCs w:val="24"/>
          <w:u w:val="none"/>
          <w:shd w:val="clear" w:color="auto" w:fill="auto"/>
        </w:rPr>
        <w:t>水土保持与环境要求：工程施工应符合国家、省、市有关水土保持与环境保护的规定。 </w:t>
      </w:r>
    </w:p>
    <w:p>
      <w:pPr>
        <w:pStyle w:val="16"/>
        <w:keepNext w:val="0"/>
        <w:keepLines w:val="0"/>
        <w:widowControl/>
        <w:suppressLineNumbers w:val="0"/>
        <w:shd w:val="clear" w:fill="FFFFFF"/>
        <w:spacing w:before="0" w:beforeAutospacing="0" w:after="0" w:afterAutospacing="0" w:line="460" w:lineRule="exact"/>
        <w:ind w:left="0" w:right="0" w:firstLine="480" w:firstLineChars="200"/>
        <w:rPr>
          <w:rFonts w:hint="eastAsia" w:ascii="宋体" w:hAnsi="宋体" w:eastAsia="宋体" w:cs="宋体"/>
          <w:b w:val="0"/>
          <w:bCs w:val="0"/>
          <w:i w:val="0"/>
          <w:iCs w:val="0"/>
          <w:caps w:val="0"/>
          <w:color w:val="393939"/>
          <w:spacing w:val="0"/>
          <w:sz w:val="24"/>
          <w:szCs w:val="24"/>
          <w:u w:val="none"/>
          <w:shd w:val="clear" w:color="auto" w:fill="auto"/>
        </w:rPr>
      </w:pPr>
      <w:r>
        <w:rPr>
          <w:rStyle w:val="19"/>
          <w:rFonts w:hint="eastAsia" w:ascii="宋体" w:hAnsi="宋体" w:eastAsia="宋体" w:cs="宋体"/>
          <w:b w:val="0"/>
          <w:bCs w:val="0"/>
          <w:i w:val="0"/>
          <w:iCs w:val="0"/>
          <w:caps w:val="0"/>
          <w:color w:val="393939"/>
          <w:spacing w:val="0"/>
          <w:sz w:val="24"/>
          <w:szCs w:val="24"/>
          <w:u w:val="none"/>
          <w:shd w:val="clear" w:color="auto" w:fill="auto"/>
          <w:lang w:val="en-US" w:eastAsia="zh-CN"/>
        </w:rPr>
        <w:t>10、</w:t>
      </w:r>
      <w:r>
        <w:rPr>
          <w:rFonts w:hint="eastAsia" w:ascii="宋体" w:hAnsi="宋体" w:eastAsia="宋体" w:cs="宋体"/>
          <w:b w:val="0"/>
          <w:bCs w:val="0"/>
          <w:i w:val="0"/>
          <w:iCs w:val="0"/>
          <w:caps w:val="0"/>
          <w:color w:val="393939"/>
          <w:spacing w:val="0"/>
          <w:sz w:val="24"/>
          <w:szCs w:val="24"/>
          <w:u w:val="none"/>
          <w:shd w:val="clear" w:color="auto" w:fill="auto"/>
        </w:rPr>
        <w:t>施工单位必须保证整个工程项目在建设过程中无重大安全责任事故产生，并争创“文明工地”。</w:t>
      </w:r>
    </w:p>
    <w:p>
      <w:pPr>
        <w:pStyle w:val="16"/>
        <w:keepNext w:val="0"/>
        <w:keepLines w:val="0"/>
        <w:widowControl/>
        <w:suppressLineNumbers w:val="0"/>
        <w:shd w:val="clear" w:fill="FFFFFF"/>
        <w:spacing w:before="0" w:beforeAutospacing="0" w:after="0" w:afterAutospacing="0" w:line="460" w:lineRule="exact"/>
        <w:ind w:left="0" w:right="0" w:firstLine="480" w:firstLineChars="200"/>
        <w:rPr>
          <w:rFonts w:hint="eastAsia" w:ascii="宋体" w:hAnsi="宋体" w:eastAsia="宋体" w:cs="宋体"/>
          <w:b w:val="0"/>
          <w:bCs w:val="0"/>
          <w:i w:val="0"/>
          <w:iCs w:val="0"/>
          <w:caps w:val="0"/>
          <w:color w:val="393939"/>
          <w:spacing w:val="0"/>
          <w:sz w:val="24"/>
          <w:szCs w:val="24"/>
          <w:u w:val="none"/>
          <w:shd w:val="clear" w:color="auto" w:fill="auto"/>
        </w:rPr>
      </w:pPr>
      <w:r>
        <w:rPr>
          <w:rStyle w:val="19"/>
          <w:rFonts w:hint="eastAsia" w:ascii="宋体" w:hAnsi="宋体" w:eastAsia="宋体" w:cs="宋体"/>
          <w:b w:val="0"/>
          <w:bCs w:val="0"/>
          <w:i w:val="0"/>
          <w:iCs w:val="0"/>
          <w:caps w:val="0"/>
          <w:color w:val="393939"/>
          <w:spacing w:val="0"/>
          <w:sz w:val="24"/>
          <w:szCs w:val="24"/>
          <w:u w:val="none"/>
          <w:shd w:val="clear" w:color="auto" w:fill="auto"/>
          <w:lang w:val="en-US" w:eastAsia="zh-CN"/>
        </w:rPr>
        <w:t>11、</w:t>
      </w:r>
      <w:r>
        <w:rPr>
          <w:rFonts w:hint="eastAsia" w:ascii="宋体" w:hAnsi="宋体" w:eastAsia="宋体" w:cs="宋体"/>
          <w:b w:val="0"/>
          <w:bCs w:val="0"/>
          <w:i w:val="0"/>
          <w:iCs w:val="0"/>
          <w:caps w:val="0"/>
          <w:color w:val="393939"/>
          <w:spacing w:val="0"/>
          <w:sz w:val="24"/>
          <w:szCs w:val="24"/>
          <w:u w:val="none"/>
          <w:shd w:val="clear" w:color="auto" w:fill="auto"/>
        </w:rPr>
        <w:t>严禁在施工区域或招标单位的其他管辖区域内乱搭盖、乱占道，堆放材料的工棚严禁当作工人宿舍。施工中使用的材料应严格堆放在正在施工路段内并设置围档，不得随意堆放占道。确因场地条件所限，无法留出交通通道的应设立明显指示和警示标志，应疏导行人和车辆安全通行。  </w:t>
      </w:r>
    </w:p>
    <w:p>
      <w:pPr>
        <w:pStyle w:val="16"/>
        <w:keepNext w:val="0"/>
        <w:keepLines w:val="0"/>
        <w:widowControl/>
        <w:suppressLineNumbers w:val="0"/>
        <w:shd w:val="clear" w:fill="FFFFFF"/>
        <w:spacing w:before="0" w:beforeAutospacing="0" w:after="0" w:afterAutospacing="0" w:line="460" w:lineRule="exact"/>
        <w:ind w:left="0" w:right="0" w:firstLine="480" w:firstLineChars="200"/>
        <w:rPr>
          <w:rFonts w:hint="eastAsia" w:ascii="宋体" w:hAnsi="宋体" w:eastAsia="宋体" w:cs="宋体"/>
          <w:b w:val="0"/>
          <w:bCs w:val="0"/>
          <w:i w:val="0"/>
          <w:iCs w:val="0"/>
          <w:caps w:val="0"/>
          <w:color w:val="393939"/>
          <w:spacing w:val="0"/>
          <w:sz w:val="24"/>
          <w:szCs w:val="24"/>
          <w:u w:val="none"/>
          <w:shd w:val="clear" w:color="auto" w:fill="auto"/>
        </w:rPr>
      </w:pPr>
      <w:r>
        <w:rPr>
          <w:rStyle w:val="19"/>
          <w:rFonts w:hint="eastAsia" w:ascii="宋体" w:hAnsi="宋体" w:eastAsia="宋体" w:cs="宋体"/>
          <w:b w:val="0"/>
          <w:bCs w:val="0"/>
          <w:i w:val="0"/>
          <w:iCs w:val="0"/>
          <w:caps w:val="0"/>
          <w:color w:val="393939"/>
          <w:spacing w:val="0"/>
          <w:sz w:val="24"/>
          <w:szCs w:val="24"/>
          <w:u w:val="none"/>
          <w:shd w:val="clear" w:color="auto" w:fill="auto"/>
          <w:lang w:val="en-US" w:eastAsia="zh-CN"/>
        </w:rPr>
        <w:t>12、</w:t>
      </w:r>
      <w:r>
        <w:rPr>
          <w:rFonts w:hint="eastAsia" w:ascii="宋体" w:hAnsi="宋体" w:eastAsia="宋体" w:cs="宋体"/>
          <w:b w:val="0"/>
          <w:bCs w:val="0"/>
          <w:i w:val="0"/>
          <w:iCs w:val="0"/>
          <w:caps w:val="0"/>
          <w:color w:val="393939"/>
          <w:spacing w:val="0"/>
          <w:sz w:val="24"/>
          <w:szCs w:val="24"/>
          <w:u w:val="none"/>
          <w:shd w:val="clear" w:color="auto" w:fill="auto"/>
        </w:rPr>
        <w:t>施工中现场工人必须统一戴安全帽穿安全服，不得穿拖鞋，光脚、赤膊施工。施工管理人员必须统一着装、佩戴工作牌、戴好安全帽。</w:t>
      </w:r>
    </w:p>
    <w:p>
      <w:pPr>
        <w:pStyle w:val="16"/>
        <w:keepNext w:val="0"/>
        <w:keepLines w:val="0"/>
        <w:widowControl/>
        <w:suppressLineNumbers w:val="0"/>
        <w:shd w:val="clear" w:fill="FFFFFF"/>
        <w:spacing w:before="0" w:beforeAutospacing="0" w:after="0" w:afterAutospacing="0" w:line="460" w:lineRule="exact"/>
        <w:ind w:left="0" w:right="0" w:firstLine="480" w:firstLineChars="200"/>
        <w:rPr>
          <w:rFonts w:hint="eastAsia" w:ascii="宋体" w:hAnsi="宋体" w:eastAsia="宋体" w:cs="宋体"/>
          <w:b w:val="0"/>
          <w:bCs w:val="0"/>
          <w:i w:val="0"/>
          <w:iCs w:val="0"/>
          <w:caps w:val="0"/>
          <w:color w:val="393939"/>
          <w:spacing w:val="0"/>
          <w:sz w:val="24"/>
          <w:szCs w:val="24"/>
          <w:u w:val="none"/>
          <w:shd w:val="clear" w:color="auto" w:fill="auto"/>
        </w:rPr>
      </w:pPr>
      <w:r>
        <w:rPr>
          <w:rFonts w:hint="eastAsia" w:ascii="宋体" w:hAnsi="宋体" w:eastAsia="宋体" w:cs="宋体"/>
          <w:b w:val="0"/>
          <w:bCs w:val="0"/>
          <w:i w:val="0"/>
          <w:iCs w:val="0"/>
          <w:caps w:val="0"/>
          <w:color w:val="393939"/>
          <w:spacing w:val="0"/>
          <w:sz w:val="24"/>
          <w:szCs w:val="24"/>
          <w:u w:val="none"/>
          <w:shd w:val="clear" w:color="auto" w:fill="auto"/>
        </w:rPr>
        <w:t>按照部颁施工用电应符合《施工现场临时用电安全技术规范》JGJ46-2005的要求。</w:t>
      </w:r>
    </w:p>
    <w:p>
      <w:pPr>
        <w:numPr>
          <w:ilvl w:val="0"/>
          <w:numId w:val="2"/>
        </w:numPr>
        <w:spacing w:line="480" w:lineRule="exact"/>
        <w:ind w:firstLine="481"/>
        <w:rPr>
          <w:rStyle w:val="19"/>
          <w:rFonts w:hint="eastAsia" w:ascii="宋体" w:hAnsi="宋体" w:cs="宋体"/>
          <w:b w:val="0"/>
          <w:bCs w:val="0"/>
          <w:sz w:val="24"/>
          <w:lang w:eastAsia="zh-CN"/>
        </w:rPr>
      </w:pPr>
      <w:r>
        <w:rPr>
          <w:rStyle w:val="19"/>
          <w:rFonts w:hint="eastAsia" w:ascii="宋体" w:hAnsi="宋体" w:cs="宋体"/>
          <w:b w:val="0"/>
          <w:bCs w:val="0"/>
          <w:sz w:val="24"/>
          <w:u w:val="none"/>
        </w:rPr>
        <w:t>因采购人场地限制，施工时间为每天8：30—17：00（北京时间）</w:t>
      </w:r>
      <w:r>
        <w:rPr>
          <w:rStyle w:val="19"/>
          <w:rFonts w:hint="eastAsia" w:ascii="宋体" w:hAnsi="宋体" w:cs="宋体"/>
          <w:b w:val="0"/>
          <w:bCs w:val="0"/>
          <w:sz w:val="24"/>
          <w:u w:val="none"/>
          <w:lang w:eastAsia="zh-CN"/>
        </w:rPr>
        <w:t>。</w:t>
      </w:r>
    </w:p>
    <w:p>
      <w:pPr>
        <w:pStyle w:val="22"/>
        <w:numPr>
          <w:ilvl w:val="-1"/>
          <w:numId w:val="0"/>
        </w:numPr>
        <w:rPr>
          <w:rFonts w:hint="eastAsia"/>
          <w:lang w:val="en-US" w:eastAsia="zh-CN"/>
        </w:rPr>
      </w:pPr>
    </w:p>
    <w:p>
      <w:pPr>
        <w:widowControl/>
        <w:spacing w:line="460" w:lineRule="atLeast"/>
        <w:jc w:val="left"/>
        <w:rPr>
          <w:rFonts w:ascii="宋体" w:hAnsi="宋体" w:cs="宋体"/>
          <w:b/>
          <w:bCs/>
          <w:color w:val="auto"/>
          <w:kern w:val="0"/>
          <w:sz w:val="24"/>
        </w:rPr>
      </w:pPr>
      <w:r>
        <w:rPr>
          <w:rFonts w:hint="eastAsia" w:ascii="宋体" w:hAnsi="宋体" w:cs="宋体"/>
          <w:b/>
          <w:bCs/>
          <w:color w:val="auto"/>
          <w:kern w:val="0"/>
          <w:sz w:val="24"/>
        </w:rPr>
        <w:t>(</w:t>
      </w:r>
      <w:r>
        <w:rPr>
          <w:rFonts w:hint="eastAsia" w:ascii="宋体" w:hAnsi="宋体" w:cs="宋体"/>
          <w:b/>
          <w:bCs/>
          <w:color w:val="auto"/>
          <w:kern w:val="0"/>
          <w:sz w:val="24"/>
          <w:lang w:eastAsia="zh-CN"/>
        </w:rPr>
        <w:t>二</w:t>
      </w:r>
      <w:r>
        <w:rPr>
          <w:rFonts w:hint="eastAsia" w:ascii="宋体" w:hAnsi="宋体" w:cs="宋体"/>
          <w:b/>
          <w:bCs/>
          <w:color w:val="auto"/>
          <w:kern w:val="0"/>
          <w:sz w:val="24"/>
        </w:rPr>
        <w:t>)商务要求</w:t>
      </w:r>
    </w:p>
    <w:p>
      <w:pPr>
        <w:widowControl/>
        <w:spacing w:before="0" w:after="0" w:line="460" w:lineRule="exact"/>
        <w:ind w:firstLine="0" w:firstLineChars="0"/>
        <w:jc w:val="left"/>
        <w:rPr>
          <w:rStyle w:val="19"/>
          <w:rFonts w:hint="eastAsia" w:ascii="宋体" w:hAnsi="宋体" w:cs="宋体"/>
          <w:b w:val="0"/>
          <w:bCs w:val="0"/>
          <w:sz w:val="24"/>
          <w:highlight w:val="yellow"/>
        </w:rPr>
      </w:pPr>
      <w:r>
        <w:rPr>
          <w:rFonts w:hint="eastAsia" w:ascii="宋体" w:hAnsi="宋体" w:eastAsia="宋体" w:cs="宋体"/>
          <w:b/>
          <w:bCs/>
          <w:color w:val="auto"/>
          <w:kern w:val="0"/>
          <w:sz w:val="24"/>
          <w:szCs w:val="24"/>
          <w:u w:val="none"/>
        </w:rPr>
        <w:t>1、交付地点：</w:t>
      </w:r>
      <w:r>
        <w:rPr>
          <w:rFonts w:hint="eastAsia" w:ascii="宋体" w:hAnsi="宋体" w:eastAsia="宋体" w:cs="宋体"/>
          <w:b w:val="0"/>
          <w:bCs w:val="0"/>
          <w:color w:val="auto"/>
          <w:kern w:val="0"/>
          <w:sz w:val="24"/>
          <w:szCs w:val="24"/>
          <w:u w:val="none"/>
          <w:lang w:eastAsia="zh-CN"/>
        </w:rPr>
        <w:t>采购人指定地点。</w:t>
      </w:r>
      <w:r>
        <w:rPr>
          <w:rFonts w:hint="eastAsia" w:ascii="宋体" w:hAnsi="宋体" w:eastAsia="宋体" w:cs="宋体"/>
          <w:b/>
          <w:bCs/>
          <w:color w:val="auto"/>
          <w:kern w:val="0"/>
          <w:sz w:val="24"/>
          <w:szCs w:val="24"/>
          <w:u w:val="none"/>
        </w:rPr>
        <w:br w:type="textWrapping"/>
      </w:r>
      <w:r>
        <w:rPr>
          <w:rFonts w:hint="eastAsia" w:ascii="宋体" w:hAnsi="宋体" w:eastAsia="宋体" w:cs="宋体"/>
          <w:b/>
          <w:bCs/>
          <w:color w:val="auto"/>
          <w:kern w:val="0"/>
          <w:sz w:val="24"/>
          <w:szCs w:val="24"/>
          <w:u w:val="none"/>
        </w:rPr>
        <w:t>2、交付时间：</w:t>
      </w:r>
      <w:r>
        <w:rPr>
          <w:rFonts w:hint="eastAsia" w:ascii="宋体" w:hAnsi="宋体" w:eastAsia="宋体" w:cs="宋体"/>
          <w:i w:val="0"/>
          <w:iCs w:val="0"/>
          <w:caps w:val="0"/>
          <w:color w:val="393939"/>
          <w:spacing w:val="0"/>
          <w:sz w:val="24"/>
          <w:szCs w:val="24"/>
          <w:shd w:val="clear" w:fill="FFFFFF"/>
        </w:rPr>
        <w:t>合同签订后，</w:t>
      </w:r>
      <w:r>
        <w:rPr>
          <w:rFonts w:hint="eastAsia" w:ascii="宋体" w:hAnsi="宋体" w:cs="宋体"/>
          <w:i w:val="0"/>
          <w:iCs w:val="0"/>
          <w:caps w:val="0"/>
          <w:color w:val="393939"/>
          <w:spacing w:val="0"/>
          <w:sz w:val="24"/>
          <w:szCs w:val="24"/>
          <w:shd w:val="clear" w:fill="FFFFFF"/>
          <w:lang w:val="en-US" w:eastAsia="zh-CN"/>
        </w:rPr>
        <w:t>合同签订</w:t>
      </w:r>
      <w:r>
        <w:rPr>
          <w:rFonts w:hint="eastAsia" w:ascii="宋体" w:hAnsi="宋体" w:eastAsia="宋体" w:cs="宋体"/>
          <w:i w:val="0"/>
          <w:iCs w:val="0"/>
          <w:caps w:val="0"/>
          <w:color w:val="393939"/>
          <w:spacing w:val="0"/>
          <w:sz w:val="24"/>
          <w:szCs w:val="24"/>
          <w:shd w:val="clear" w:fill="FFFFFF"/>
        </w:rPr>
        <w:t>之日</w:t>
      </w:r>
      <w:r>
        <w:rPr>
          <w:rFonts w:hint="eastAsia" w:ascii="宋体" w:hAnsi="宋体" w:cs="宋体"/>
          <w:i w:val="0"/>
          <w:iCs w:val="0"/>
          <w:caps w:val="0"/>
          <w:color w:val="393939"/>
          <w:spacing w:val="0"/>
          <w:sz w:val="24"/>
          <w:szCs w:val="24"/>
          <w:shd w:val="clear" w:fill="FFFFFF"/>
          <w:lang w:val="en-US" w:eastAsia="zh-CN"/>
        </w:rPr>
        <w:t>起</w:t>
      </w:r>
      <w:r>
        <w:rPr>
          <w:rFonts w:hint="eastAsia" w:ascii="宋体" w:hAnsi="宋体" w:eastAsia="新宋体" w:cs="宋体"/>
          <w:sz w:val="24"/>
        </w:rPr>
        <w:t>60天内竣工且经验收合格。</w:t>
      </w:r>
      <w:r>
        <w:rPr>
          <w:rFonts w:hint="eastAsia" w:ascii="宋体" w:hAnsi="宋体" w:eastAsia="宋体" w:cs="宋体"/>
          <w:b/>
          <w:bCs/>
          <w:color w:val="auto"/>
          <w:kern w:val="0"/>
          <w:sz w:val="24"/>
          <w:szCs w:val="24"/>
          <w:u w:val="none"/>
        </w:rPr>
        <w:br w:type="textWrapping"/>
      </w:r>
      <w:r>
        <w:rPr>
          <w:rFonts w:hint="eastAsia" w:ascii="宋体" w:hAnsi="宋体" w:eastAsia="宋体" w:cs="宋体"/>
          <w:b/>
          <w:bCs/>
          <w:color w:val="auto"/>
          <w:kern w:val="0"/>
          <w:sz w:val="24"/>
          <w:szCs w:val="24"/>
          <w:u w:val="none"/>
        </w:rPr>
        <w:t>3、交付条件：</w:t>
      </w:r>
      <w:r>
        <w:rPr>
          <w:rFonts w:hint="eastAsia" w:ascii="宋体" w:hAnsi="宋体" w:eastAsia="宋体" w:cs="宋体"/>
          <w:b w:val="0"/>
          <w:bCs w:val="0"/>
          <w:color w:val="auto"/>
          <w:kern w:val="0"/>
          <w:sz w:val="24"/>
          <w:szCs w:val="24"/>
          <w:u w:val="none"/>
        </w:rPr>
        <w:t>验收合格</w:t>
      </w:r>
      <w:r>
        <w:rPr>
          <w:rFonts w:hint="eastAsia" w:ascii="宋体" w:hAnsi="宋体" w:eastAsia="宋体" w:cs="宋体"/>
          <w:i w:val="0"/>
          <w:iCs w:val="0"/>
          <w:caps w:val="0"/>
          <w:color w:val="393939"/>
          <w:spacing w:val="0"/>
          <w:sz w:val="24"/>
          <w:szCs w:val="24"/>
          <w:shd w:val="clear" w:fill="FFFFFF"/>
        </w:rPr>
        <w:t>。</w:t>
      </w:r>
      <w:r>
        <w:rPr>
          <w:rFonts w:ascii="宋体" w:hAnsi="宋体" w:eastAsia="宋体" w:cs="宋体"/>
          <w:b/>
          <w:bCs/>
          <w:color w:val="auto"/>
          <w:kern w:val="0"/>
          <w:sz w:val="24"/>
          <w:szCs w:val="24"/>
        </w:rPr>
        <w:br w:type="textWrapping"/>
      </w:r>
      <w:r>
        <w:rPr>
          <w:rFonts w:ascii="宋体" w:hAnsi="宋体" w:eastAsia="宋体" w:cs="宋体"/>
          <w:b/>
          <w:bCs/>
          <w:color w:val="auto"/>
          <w:kern w:val="0"/>
          <w:sz w:val="24"/>
          <w:szCs w:val="24"/>
        </w:rPr>
        <w:t xml:space="preserve">4、是否收取履约保证金： </w:t>
      </w:r>
      <w:r>
        <w:rPr>
          <w:rFonts w:hint="eastAsia" w:ascii="宋体" w:hAnsi="宋体" w:cs="宋体"/>
          <w:b/>
          <w:bCs/>
          <w:color w:val="auto"/>
          <w:kern w:val="0"/>
          <w:sz w:val="24"/>
          <w:szCs w:val="24"/>
          <w:lang w:eastAsia="zh-CN"/>
        </w:rPr>
        <w:t>是，</w:t>
      </w:r>
      <w:r>
        <w:rPr>
          <w:rStyle w:val="19"/>
          <w:rFonts w:hint="eastAsia" w:ascii="宋体" w:hAnsi="宋体" w:cs="宋体"/>
          <w:b w:val="0"/>
          <w:bCs w:val="0"/>
          <w:sz w:val="24"/>
          <w:highlight w:val="none"/>
        </w:rPr>
        <w:t>合同签订前成交人须以银行转账方式向采购人交纳成交金额5%的</w:t>
      </w:r>
      <w:bookmarkStart w:id="10" w:name="OLE_LINK6"/>
      <w:r>
        <w:rPr>
          <w:rStyle w:val="19"/>
          <w:rFonts w:hint="eastAsia" w:ascii="宋体" w:hAnsi="宋体" w:cs="宋体"/>
          <w:b w:val="0"/>
          <w:bCs w:val="0"/>
          <w:sz w:val="24"/>
          <w:highlight w:val="none"/>
        </w:rPr>
        <w:t>履约保证金</w:t>
      </w:r>
      <w:bookmarkEnd w:id="10"/>
      <w:r>
        <w:rPr>
          <w:rStyle w:val="19"/>
          <w:rFonts w:hint="eastAsia" w:ascii="宋体" w:hAnsi="宋体" w:cs="宋体"/>
          <w:b w:val="0"/>
          <w:bCs w:val="0"/>
          <w:sz w:val="24"/>
          <w:highlight w:val="none"/>
        </w:rPr>
        <w:t>。如成交人未按合同有关规定履行其义务,采购人有权不予返还履约保证金。项目验收合格之日起6个月内未发生因成交人违约导致合同强制终止的前提下，采购人在收到成交人书面申请</w:t>
      </w:r>
      <w:bookmarkStart w:id="11" w:name="OLE_LINK4"/>
      <w:r>
        <w:rPr>
          <w:rStyle w:val="19"/>
          <w:rFonts w:hint="eastAsia" w:ascii="宋体" w:hAnsi="宋体" w:cs="宋体"/>
          <w:b w:val="0"/>
          <w:bCs w:val="0"/>
          <w:sz w:val="24"/>
          <w:highlight w:val="none"/>
        </w:rPr>
        <w:t>后</w:t>
      </w:r>
      <w:bookmarkEnd w:id="11"/>
      <w:r>
        <w:rPr>
          <w:rStyle w:val="19"/>
          <w:rFonts w:hint="eastAsia" w:ascii="宋体" w:hAnsi="宋体" w:cs="宋体"/>
          <w:b w:val="0"/>
          <w:bCs w:val="0"/>
          <w:sz w:val="24"/>
          <w:highlight w:val="none"/>
        </w:rPr>
        <w:t>15个工作日内无息返还全额履约保证金。</w:t>
      </w:r>
    </w:p>
    <w:p>
      <w:pPr>
        <w:widowControl/>
        <w:spacing w:before="0" w:after="0" w:line="460" w:lineRule="exact"/>
        <w:ind w:firstLine="0" w:firstLineChars="0"/>
        <w:jc w:val="left"/>
        <w:rPr>
          <w:rFonts w:ascii="宋体" w:hAnsi="宋体" w:eastAsia="宋体" w:cs="宋体"/>
          <w:color w:val="auto"/>
          <w:kern w:val="0"/>
          <w:sz w:val="24"/>
          <w:szCs w:val="24"/>
        </w:rPr>
      </w:pPr>
      <w:r>
        <w:rPr>
          <w:rFonts w:ascii="宋体" w:hAnsi="宋体" w:eastAsia="宋体" w:cs="宋体"/>
          <w:b/>
          <w:bCs/>
          <w:color w:val="auto"/>
          <w:kern w:val="0"/>
          <w:sz w:val="24"/>
          <w:szCs w:val="24"/>
        </w:rPr>
        <w:t>5、是否邀请</w:t>
      </w:r>
      <w:r>
        <w:rPr>
          <w:rFonts w:hint="eastAsia" w:ascii="宋体" w:hAnsi="宋体" w:cs="宋体"/>
          <w:b/>
          <w:bCs/>
          <w:color w:val="auto"/>
          <w:kern w:val="0"/>
          <w:sz w:val="24"/>
          <w:szCs w:val="24"/>
          <w:lang w:eastAsia="zh-CN"/>
        </w:rPr>
        <w:t>供应商</w:t>
      </w:r>
      <w:r>
        <w:rPr>
          <w:rFonts w:ascii="宋体" w:hAnsi="宋体" w:eastAsia="宋体" w:cs="宋体"/>
          <w:b/>
          <w:bCs/>
          <w:color w:val="auto"/>
          <w:kern w:val="0"/>
          <w:sz w:val="24"/>
          <w:szCs w:val="24"/>
        </w:rPr>
        <w:t>参与验收：否</w:t>
      </w:r>
      <w:r>
        <w:rPr>
          <w:rFonts w:ascii="宋体" w:hAnsi="宋体" w:eastAsia="宋体" w:cs="宋体"/>
          <w:b/>
          <w:bCs/>
          <w:color w:val="auto"/>
          <w:kern w:val="0"/>
          <w:sz w:val="24"/>
          <w:szCs w:val="24"/>
        </w:rPr>
        <w:br w:type="textWrapping"/>
      </w:r>
      <w:r>
        <w:rPr>
          <w:rFonts w:ascii="宋体" w:hAnsi="宋体" w:eastAsia="宋体" w:cs="宋体"/>
          <w:b/>
          <w:bCs/>
          <w:color w:val="auto"/>
          <w:kern w:val="0"/>
          <w:sz w:val="24"/>
          <w:szCs w:val="24"/>
        </w:rPr>
        <w:t xml:space="preserve">6、验收方式数据表格 </w:t>
      </w:r>
    </w:p>
    <w:tbl>
      <w:tblPr>
        <w:tblStyle w:val="17"/>
        <w:tblW w:w="5000" w:type="pct"/>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951"/>
        <w:gridCol w:w="780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Header/>
          <w:tblCellSpacing w:w="0" w:type="dxa"/>
        </w:trPr>
        <w:tc>
          <w:tcPr>
            <w:tcW w:w="1000" w:type="pct"/>
            <w:tcBorders>
              <w:top w:val="outset" w:color="auto" w:sz="6" w:space="0"/>
              <w:left w:val="outset" w:color="auto" w:sz="6" w:space="0"/>
              <w:bottom w:val="outset" w:color="auto" w:sz="6" w:space="0"/>
              <w:right w:val="outset" w:color="auto" w:sz="6" w:space="0"/>
            </w:tcBorders>
            <w:vAlign w:val="center"/>
          </w:tcPr>
          <w:p>
            <w:pPr>
              <w:widowControl/>
              <w:jc w:val="left"/>
              <w:rPr>
                <w:rFonts w:ascii="宋体" w:hAnsi="宋体" w:eastAsia="宋体" w:cs="宋体"/>
                <w:color w:val="auto"/>
                <w:kern w:val="0"/>
                <w:sz w:val="24"/>
                <w:szCs w:val="24"/>
              </w:rPr>
            </w:pPr>
            <w:r>
              <w:rPr>
                <w:rFonts w:ascii="宋体" w:hAnsi="宋体" w:eastAsia="宋体" w:cs="宋体"/>
                <w:color w:val="auto"/>
                <w:kern w:val="0"/>
                <w:sz w:val="24"/>
                <w:szCs w:val="24"/>
              </w:rPr>
              <w:t>验收期次</w:t>
            </w:r>
          </w:p>
        </w:tc>
        <w:tc>
          <w:tcPr>
            <w:tcW w:w="4000" w:type="pct"/>
            <w:tcBorders>
              <w:top w:val="outset" w:color="auto" w:sz="6" w:space="0"/>
              <w:left w:val="outset" w:color="auto" w:sz="6" w:space="0"/>
              <w:bottom w:val="outset" w:color="auto" w:sz="6" w:space="0"/>
              <w:right w:val="outset" w:color="auto" w:sz="6" w:space="0"/>
            </w:tcBorders>
            <w:vAlign w:val="center"/>
          </w:tcPr>
          <w:p>
            <w:pPr>
              <w:widowControl/>
              <w:jc w:val="left"/>
              <w:rPr>
                <w:rFonts w:ascii="宋体" w:hAnsi="宋体" w:eastAsia="宋体" w:cs="宋体"/>
                <w:color w:val="auto"/>
                <w:kern w:val="0"/>
                <w:sz w:val="24"/>
                <w:szCs w:val="24"/>
              </w:rPr>
            </w:pPr>
            <w:r>
              <w:rPr>
                <w:rFonts w:ascii="宋体" w:hAnsi="宋体" w:eastAsia="宋体" w:cs="宋体"/>
                <w:color w:val="auto"/>
                <w:kern w:val="0"/>
                <w:sz w:val="24"/>
                <w:szCs w:val="24"/>
              </w:rPr>
              <w:t>验收期次说明</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0" w:type="auto"/>
            <w:tcBorders>
              <w:top w:val="outset" w:color="auto" w:sz="6" w:space="0"/>
              <w:left w:val="outset" w:color="auto" w:sz="6" w:space="0"/>
              <w:bottom w:val="outset" w:color="auto" w:sz="6" w:space="0"/>
              <w:right w:val="outset" w:color="auto" w:sz="6" w:space="0"/>
            </w:tcBorders>
            <w:vAlign w:val="center"/>
          </w:tcPr>
          <w:p>
            <w:pPr>
              <w:widowControl/>
              <w:jc w:val="left"/>
              <w:rPr>
                <w:rFonts w:ascii="宋体" w:hAnsi="宋体" w:eastAsia="宋体" w:cs="宋体"/>
                <w:color w:val="auto"/>
                <w:kern w:val="0"/>
                <w:sz w:val="24"/>
                <w:szCs w:val="24"/>
              </w:rPr>
            </w:pPr>
            <w:r>
              <w:rPr>
                <w:rFonts w:ascii="宋体" w:hAnsi="宋体" w:eastAsia="宋体" w:cs="宋体"/>
                <w:color w:val="auto"/>
                <w:kern w:val="0"/>
                <w:sz w:val="24"/>
                <w:szCs w:val="24"/>
              </w:rPr>
              <w:t>1</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line="460" w:lineRule="exact"/>
              <w:jc w:val="left"/>
              <w:rPr>
                <w:rFonts w:ascii="宋体" w:hAnsi="宋体" w:eastAsia="宋体" w:cs="宋体"/>
                <w:color w:val="auto"/>
                <w:kern w:val="0"/>
                <w:sz w:val="24"/>
                <w:szCs w:val="24"/>
              </w:rPr>
            </w:pPr>
            <w:r>
              <w:rPr>
                <w:rFonts w:hint="eastAsia" w:asciiTheme="majorEastAsia" w:hAnsiTheme="majorEastAsia" w:eastAsiaTheme="majorEastAsia" w:cstheme="majorEastAsia"/>
                <w:i w:val="0"/>
                <w:iCs w:val="0"/>
                <w:caps w:val="0"/>
                <w:color w:val="393939"/>
                <w:spacing w:val="0"/>
                <w:sz w:val="24"/>
                <w:szCs w:val="24"/>
                <w:shd w:val="clear" w:fill="FFFFFF"/>
              </w:rPr>
              <w:t>按竞价文件、响应文件等有关部分内容进行验收。质量达到使用要求，安装调试各项指标符合技术参数要求。若未能达到该标准，则不予以验收，并对存在的问题及时进行整改。</w:t>
            </w:r>
          </w:p>
        </w:tc>
      </w:tr>
    </w:tbl>
    <w:p>
      <w:pPr>
        <w:widowControl/>
        <w:jc w:val="left"/>
        <w:rPr>
          <w:rFonts w:ascii="宋体" w:hAnsi="宋体" w:eastAsia="宋体" w:cs="宋体"/>
          <w:b/>
          <w:bCs/>
          <w:color w:val="auto"/>
          <w:kern w:val="0"/>
          <w:sz w:val="24"/>
          <w:szCs w:val="24"/>
        </w:rPr>
      </w:pPr>
      <w:r>
        <w:rPr>
          <w:rFonts w:hint="eastAsia" w:ascii="宋体" w:hAnsi="宋体" w:eastAsia="宋体" w:cs="宋体"/>
          <w:b/>
          <w:bCs/>
          <w:color w:val="auto"/>
          <w:kern w:val="0"/>
          <w:sz w:val="24"/>
          <w:szCs w:val="24"/>
        </w:rPr>
        <w:t xml:space="preserve">7、支付方式数据表格 </w:t>
      </w:r>
    </w:p>
    <w:tbl>
      <w:tblPr>
        <w:tblStyle w:val="17"/>
        <w:tblW w:w="5000" w:type="pct"/>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949"/>
        <w:gridCol w:w="1951"/>
        <w:gridCol w:w="585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Header/>
          <w:tblCellSpacing w:w="0" w:type="dxa"/>
        </w:trPr>
        <w:tc>
          <w:tcPr>
            <w:tcW w:w="999" w:type="pct"/>
            <w:tcBorders>
              <w:top w:val="outset" w:color="auto" w:sz="6" w:space="0"/>
              <w:left w:val="outset" w:color="auto" w:sz="6" w:space="0"/>
              <w:bottom w:val="outset" w:color="auto" w:sz="6" w:space="0"/>
              <w:right w:val="outset" w:color="auto" w:sz="6" w:space="0"/>
            </w:tcBorders>
            <w:vAlign w:val="center"/>
          </w:tcPr>
          <w:p>
            <w:pPr>
              <w:widowControl/>
              <w:spacing w:before="75" w:after="75"/>
              <w:jc w:val="left"/>
              <w:rPr>
                <w:rFonts w:hint="eastAsia" w:ascii="宋体" w:hAnsi="宋体" w:eastAsia="宋体" w:cs="宋体"/>
                <w:b/>
                <w:bCs/>
                <w:color w:val="auto"/>
                <w:kern w:val="0"/>
                <w:sz w:val="24"/>
                <w:szCs w:val="24"/>
                <w:u w:val="single"/>
              </w:rPr>
            </w:pPr>
            <w:r>
              <w:rPr>
                <w:rFonts w:hint="eastAsia" w:ascii="宋体" w:hAnsi="宋体" w:eastAsia="宋体" w:cs="宋体"/>
                <w:b/>
                <w:bCs/>
                <w:color w:val="auto"/>
                <w:kern w:val="0"/>
                <w:sz w:val="24"/>
                <w:szCs w:val="24"/>
                <w:u w:val="single"/>
              </w:rPr>
              <w:t>支付期次</w:t>
            </w:r>
          </w:p>
        </w:tc>
        <w:tc>
          <w:tcPr>
            <w:tcW w:w="1000" w:type="pct"/>
            <w:tcBorders>
              <w:top w:val="outset" w:color="auto" w:sz="6" w:space="0"/>
              <w:left w:val="outset" w:color="auto" w:sz="6" w:space="0"/>
              <w:bottom w:val="outset" w:color="auto" w:sz="6" w:space="0"/>
              <w:right w:val="outset" w:color="auto" w:sz="6" w:space="0"/>
            </w:tcBorders>
            <w:vAlign w:val="center"/>
          </w:tcPr>
          <w:p>
            <w:pPr>
              <w:widowControl/>
              <w:spacing w:before="75" w:after="75"/>
              <w:jc w:val="left"/>
              <w:rPr>
                <w:rFonts w:hint="eastAsia" w:ascii="宋体" w:hAnsi="宋体" w:eastAsia="宋体" w:cs="宋体"/>
                <w:b/>
                <w:bCs/>
                <w:color w:val="auto"/>
                <w:kern w:val="0"/>
                <w:sz w:val="24"/>
                <w:szCs w:val="24"/>
                <w:u w:val="single"/>
              </w:rPr>
            </w:pPr>
            <w:r>
              <w:rPr>
                <w:rFonts w:hint="eastAsia" w:ascii="宋体" w:hAnsi="宋体" w:eastAsia="宋体" w:cs="宋体"/>
                <w:b/>
                <w:bCs/>
                <w:color w:val="auto"/>
                <w:kern w:val="0"/>
                <w:sz w:val="24"/>
                <w:szCs w:val="24"/>
                <w:u w:val="single"/>
              </w:rPr>
              <w:t>支付比例(%)</w:t>
            </w:r>
          </w:p>
        </w:tc>
        <w:tc>
          <w:tcPr>
            <w:tcW w:w="3000" w:type="pct"/>
            <w:tcBorders>
              <w:top w:val="outset" w:color="auto" w:sz="6" w:space="0"/>
              <w:left w:val="outset" w:color="auto" w:sz="6" w:space="0"/>
              <w:bottom w:val="outset" w:color="auto" w:sz="6" w:space="0"/>
              <w:right w:val="outset" w:color="auto" w:sz="6" w:space="0"/>
            </w:tcBorders>
            <w:vAlign w:val="center"/>
          </w:tcPr>
          <w:p>
            <w:pPr>
              <w:widowControl/>
              <w:spacing w:before="75" w:after="75"/>
              <w:jc w:val="left"/>
              <w:rPr>
                <w:rFonts w:hint="eastAsia" w:ascii="宋体" w:hAnsi="宋体" w:eastAsia="宋体" w:cs="宋体"/>
                <w:b/>
                <w:bCs/>
                <w:color w:val="auto"/>
                <w:kern w:val="0"/>
                <w:sz w:val="24"/>
                <w:szCs w:val="24"/>
                <w:u w:val="single"/>
              </w:rPr>
            </w:pPr>
            <w:r>
              <w:rPr>
                <w:rFonts w:hint="eastAsia" w:ascii="宋体" w:hAnsi="宋体" w:eastAsia="宋体" w:cs="宋体"/>
                <w:b/>
                <w:bCs/>
                <w:color w:val="auto"/>
                <w:kern w:val="0"/>
                <w:sz w:val="24"/>
                <w:szCs w:val="24"/>
                <w:u w:val="single"/>
              </w:rPr>
              <w:t>支付期次说明</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0" w:type="auto"/>
            <w:tcBorders>
              <w:top w:val="single" w:color="auto" w:sz="4" w:space="0"/>
              <w:left w:val="single" w:color="auto" w:sz="4" w:space="0"/>
              <w:bottom w:val="single" w:color="auto" w:sz="4" w:space="0"/>
              <w:right w:val="single" w:color="auto" w:sz="4" w:space="0"/>
            </w:tcBorders>
            <w:vAlign w:val="center"/>
          </w:tcPr>
          <w:p>
            <w:pPr>
              <w:widowControl/>
              <w:spacing w:before="75" w:after="75"/>
              <w:jc w:val="left"/>
              <w:rPr>
                <w:rFonts w:hint="eastAsia" w:ascii="宋体" w:hAnsi="宋体" w:eastAsia="宋体" w:cs="宋体"/>
                <w:b w:val="0"/>
                <w:bCs w:val="0"/>
                <w:color w:val="auto"/>
                <w:kern w:val="0"/>
                <w:sz w:val="24"/>
                <w:szCs w:val="24"/>
                <w:highlight w:val="none"/>
                <w:u w:val="single"/>
              </w:rPr>
            </w:pPr>
            <w:bookmarkStart w:id="52" w:name="_GoBack"/>
            <w:r>
              <w:rPr>
                <w:rFonts w:hint="eastAsia" w:ascii="宋体" w:hAnsi="宋体" w:eastAsia="宋体" w:cs="宋体"/>
                <w:b w:val="0"/>
                <w:bCs w:val="0"/>
                <w:color w:val="auto"/>
                <w:kern w:val="0"/>
                <w:sz w:val="24"/>
                <w:szCs w:val="24"/>
                <w:highlight w:val="none"/>
                <w:u w:val="single"/>
              </w:rPr>
              <w:t>1</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before="75" w:after="75"/>
              <w:jc w:val="left"/>
              <w:rPr>
                <w:rFonts w:hint="default" w:ascii="宋体" w:hAnsi="宋体" w:eastAsia="宋体" w:cs="宋体"/>
                <w:b w:val="0"/>
                <w:bCs w:val="0"/>
                <w:color w:val="auto"/>
                <w:kern w:val="0"/>
                <w:sz w:val="24"/>
                <w:szCs w:val="24"/>
                <w:highlight w:val="none"/>
                <w:u w:val="none"/>
                <w:lang w:val="en-US" w:eastAsia="zh-CN"/>
              </w:rPr>
            </w:pPr>
            <w:r>
              <w:rPr>
                <w:rFonts w:hint="eastAsia" w:ascii="宋体" w:hAnsi="宋体" w:cs="宋体"/>
                <w:b w:val="0"/>
                <w:bCs w:val="0"/>
                <w:color w:val="auto"/>
                <w:kern w:val="0"/>
                <w:sz w:val="24"/>
                <w:szCs w:val="24"/>
                <w:highlight w:val="none"/>
                <w:u w:val="none"/>
                <w:lang w:val="en-US" w:eastAsia="zh-CN"/>
              </w:rPr>
              <w:t>100</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before="75" w:after="75"/>
              <w:jc w:val="left"/>
              <w:rPr>
                <w:rFonts w:hint="eastAsia" w:ascii="宋体" w:hAnsi="宋体" w:eastAsia="宋体" w:cs="宋体"/>
                <w:b w:val="0"/>
                <w:bCs w:val="0"/>
                <w:color w:val="auto"/>
                <w:kern w:val="0"/>
                <w:sz w:val="24"/>
                <w:szCs w:val="24"/>
                <w:highlight w:val="none"/>
                <w:u w:val="none"/>
                <w:lang w:eastAsia="zh-CN"/>
              </w:rPr>
            </w:pPr>
            <w:r>
              <w:rPr>
                <w:rFonts w:hint="eastAsia" w:ascii="宋体" w:hAnsi="宋体" w:eastAsia="宋体" w:cs="宋体"/>
                <w:b w:val="0"/>
                <w:bCs w:val="0"/>
                <w:color w:val="auto"/>
                <w:kern w:val="0"/>
                <w:sz w:val="24"/>
                <w:szCs w:val="24"/>
                <w:highlight w:val="none"/>
                <w:u w:val="none"/>
              </w:rPr>
              <w:t>验收合格之日起采购人收到成交人全额税务发票及相关申请材料15个工作日内支付全部合同金额。</w:t>
            </w:r>
            <w:r>
              <w:rPr>
                <w:rFonts w:hint="eastAsia" w:ascii="宋体" w:hAnsi="宋体" w:cs="宋体"/>
                <w:b w:val="0"/>
                <w:bCs w:val="0"/>
                <w:color w:val="auto"/>
                <w:kern w:val="0"/>
                <w:sz w:val="24"/>
                <w:szCs w:val="24"/>
                <w:highlight w:val="none"/>
                <w:u w:val="none"/>
                <w:lang w:eastAsia="zh-CN"/>
              </w:rPr>
              <w:t>（实际结算金额以第三方审核单位审核为准）</w:t>
            </w:r>
          </w:p>
        </w:tc>
      </w:tr>
      <w:bookmarkEnd w:id="6"/>
      <w:bookmarkEnd w:id="7"/>
      <w:bookmarkEnd w:id="8"/>
      <w:bookmarkEnd w:id="9"/>
    </w:tbl>
    <w:p>
      <w:pPr>
        <w:spacing w:line="480" w:lineRule="exact"/>
        <w:ind w:firstLine="481"/>
        <w:rPr>
          <w:rStyle w:val="19"/>
          <w:rFonts w:ascii="宋体" w:hAnsi="宋体" w:cs="宋体"/>
          <w:b w:val="0"/>
          <w:bCs w:val="0"/>
          <w:sz w:val="24"/>
          <w:highlight w:val="none"/>
        </w:rPr>
      </w:pPr>
      <w:r>
        <w:rPr>
          <w:rStyle w:val="19"/>
          <w:rFonts w:hint="eastAsia" w:ascii="宋体" w:hAnsi="宋体" w:cs="宋体"/>
          <w:b w:val="0"/>
          <w:bCs w:val="0"/>
          <w:sz w:val="24"/>
          <w:highlight w:val="none"/>
        </w:rPr>
        <w:t>8、售后服务要求</w:t>
      </w:r>
    </w:p>
    <w:bookmarkEnd w:id="52"/>
    <w:p>
      <w:pPr>
        <w:spacing w:line="480" w:lineRule="exact"/>
        <w:ind w:firstLine="481"/>
        <w:rPr>
          <w:rStyle w:val="19"/>
          <w:rFonts w:ascii="宋体" w:hAnsi="宋体" w:cs="宋体"/>
          <w:b w:val="0"/>
          <w:bCs w:val="0"/>
          <w:sz w:val="24"/>
        </w:rPr>
      </w:pPr>
      <w:r>
        <w:rPr>
          <w:rStyle w:val="19"/>
          <w:rFonts w:hint="eastAsia" w:ascii="宋体" w:hAnsi="宋体" w:cs="宋体"/>
          <w:b w:val="0"/>
          <w:bCs w:val="0"/>
          <w:sz w:val="24"/>
        </w:rPr>
        <w:t>8.1成交人应本项目工程提供一年免费保修期，免费保修期自验收签名之日起计算。保修期内，须按合同条款提供免费服务，产品验收后非因操作不当造成要更换的零配件及设备由成交人负责包修、包换。</w:t>
      </w:r>
    </w:p>
    <w:p>
      <w:pPr>
        <w:spacing w:line="480" w:lineRule="exact"/>
        <w:ind w:firstLine="481"/>
        <w:rPr>
          <w:rStyle w:val="19"/>
          <w:rFonts w:ascii="宋体" w:hAnsi="宋体" w:cs="宋体"/>
          <w:b w:val="0"/>
          <w:bCs w:val="0"/>
          <w:sz w:val="24"/>
        </w:rPr>
      </w:pPr>
      <w:r>
        <w:rPr>
          <w:rStyle w:val="19"/>
          <w:rFonts w:hint="eastAsia" w:ascii="宋体" w:hAnsi="宋体" w:cs="宋体"/>
          <w:b w:val="0"/>
          <w:bCs w:val="0"/>
          <w:sz w:val="24"/>
        </w:rPr>
        <w:t>8.2在保修内的如工程发生问题时成交人在接到采购人通知后4小时内应派遣工程师到达现场进行免费维修，每周7天。</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8.2成交人可视自身能力在响应文件中提供更优、更合理的维修服务承诺。</w:t>
      </w:r>
    </w:p>
    <w:p>
      <w:pPr>
        <w:spacing w:line="480" w:lineRule="exact"/>
        <w:ind w:firstLine="481"/>
        <w:rPr>
          <w:rStyle w:val="19"/>
          <w:rFonts w:ascii="宋体" w:hAnsi="宋体" w:cs="宋体"/>
          <w:b w:val="0"/>
          <w:bCs w:val="0"/>
          <w:sz w:val="24"/>
        </w:rPr>
      </w:pPr>
      <w:r>
        <w:rPr>
          <w:rStyle w:val="19"/>
          <w:rFonts w:hint="eastAsia" w:ascii="宋体" w:hAnsi="宋体" w:cs="宋体"/>
          <w:b w:val="0"/>
          <w:bCs w:val="0"/>
          <w:sz w:val="24"/>
        </w:rPr>
        <w:t>9、知识产权</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成交人须保障采购人在使用货物设备或其任何一部分时不受到第三方关于侵犯专利权、商标权或工业设计权等知识产权的指控及侵权困扰。如果任何第三方提出侵权指控与采购人无关，成交人须与第三方交涉并承担可能发生的责任与一切费用。如出现纠纷，成交人应对由此产生的后果负全部责任，并赔偿采购人由此而造成的全部损失。</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10、廉政条款</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成交人须与采购人签订《廉政合同》，成交人及其工作人员不得有任何形式行贿采购人工作人员的行为，若发现并被核查属实的，采购人有权解除合同，情节严重的，成交人及其工作人员还要承担相应的法律责任；采购人及其工作人员不得索要或接受成交人的礼金及吃请等，如有违反廉政纪律等行为的，依据有关规定给予党纪、政纪或组织处理，情节严重的，还应承担相应的法律责任。</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11、保密条款</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11</w:t>
      </w:r>
      <w:r>
        <w:rPr>
          <w:rStyle w:val="19"/>
          <w:rFonts w:ascii="宋体" w:hAnsi="宋体" w:cs="宋体"/>
          <w:b w:val="0"/>
          <w:bCs w:val="0"/>
          <w:sz w:val="24"/>
        </w:rPr>
        <w:t>.1</w:t>
      </w:r>
      <w:r>
        <w:rPr>
          <w:rStyle w:val="19"/>
          <w:rFonts w:hint="eastAsia" w:ascii="宋体" w:hAnsi="宋体" w:cs="宋体"/>
          <w:b w:val="0"/>
          <w:bCs w:val="0"/>
          <w:sz w:val="24"/>
        </w:rPr>
        <w:t>成交人在履行合同中知悉的或收到的对方的财务、技术、产品信息、民警资料或其他工作上的文件资料、工作内容、建筑物及构造、场所等予以保密，不得向本合同以外的任何第三方披露、发布、公开，签订并严格执行《单位保密承诺书》；进入采购人工作区域的工作人员需签订《个人保密承诺书》，严格履行保密义务。</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11</w:t>
      </w:r>
      <w:r>
        <w:rPr>
          <w:rStyle w:val="19"/>
          <w:rFonts w:ascii="宋体" w:hAnsi="宋体" w:cs="宋体"/>
          <w:b w:val="0"/>
          <w:bCs w:val="0"/>
          <w:sz w:val="24"/>
        </w:rPr>
        <w:t>.2</w:t>
      </w:r>
      <w:r>
        <w:rPr>
          <w:rStyle w:val="19"/>
          <w:rFonts w:hint="eastAsia" w:ascii="宋体" w:hAnsi="宋体" w:cs="宋体"/>
          <w:b w:val="0"/>
          <w:bCs w:val="0"/>
          <w:sz w:val="24"/>
        </w:rPr>
        <w:t>违反本条约定泄露采购人的涉密信息的，应承担相应的法律责任，造成采购人损失的，应承担赔偿责任。</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11</w:t>
      </w:r>
      <w:r>
        <w:rPr>
          <w:rStyle w:val="19"/>
          <w:rFonts w:ascii="宋体" w:hAnsi="宋体" w:cs="宋体"/>
          <w:b w:val="0"/>
          <w:bCs w:val="0"/>
          <w:sz w:val="24"/>
        </w:rPr>
        <w:t>.3</w:t>
      </w:r>
      <w:r>
        <w:rPr>
          <w:rStyle w:val="19"/>
          <w:rFonts w:hint="eastAsia" w:ascii="宋体" w:hAnsi="宋体" w:cs="宋体"/>
          <w:b w:val="0"/>
          <w:bCs w:val="0"/>
          <w:sz w:val="24"/>
        </w:rPr>
        <w:t>本条款不因合同届满或解除而失效。</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12、不可抗力</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12</w:t>
      </w:r>
      <w:r>
        <w:rPr>
          <w:rStyle w:val="19"/>
          <w:rFonts w:ascii="宋体" w:hAnsi="宋体" w:cs="宋体"/>
          <w:b w:val="0"/>
          <w:bCs w:val="0"/>
          <w:sz w:val="24"/>
        </w:rPr>
        <w:t>.1</w:t>
      </w:r>
      <w:r>
        <w:rPr>
          <w:rStyle w:val="19"/>
          <w:rFonts w:hint="eastAsia" w:ascii="宋体" w:hAnsi="宋体" w:cs="宋体"/>
          <w:b w:val="0"/>
          <w:bCs w:val="0"/>
          <w:sz w:val="24"/>
        </w:rPr>
        <w:t>因不可抗力造成违约的，遭受不可抗力一方应及时向对方通报不能履行或不能完全履行的理由，并在随后取得有关主管机关证明后的</w:t>
      </w:r>
      <w:r>
        <w:rPr>
          <w:rStyle w:val="19"/>
          <w:rFonts w:ascii="宋体" w:hAnsi="宋体" w:cs="宋体"/>
          <w:b w:val="0"/>
          <w:bCs w:val="0"/>
          <w:sz w:val="24"/>
        </w:rPr>
        <w:t>15</w:t>
      </w:r>
      <w:r>
        <w:rPr>
          <w:rStyle w:val="19"/>
          <w:rFonts w:hint="eastAsia" w:ascii="宋体" w:hAnsi="宋体" w:cs="宋体"/>
          <w:b w:val="0"/>
          <w:bCs w:val="0"/>
          <w:sz w:val="24"/>
        </w:rPr>
        <w:t>日内向另一方提供不可抗力发生以及持续期间的充分证据。基于以上行为，允许遭受不可抗力一方延期履行、部分履行或者不履行合同，并根据情况可部分或全部免于承担违约责任。</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12</w:t>
      </w:r>
      <w:r>
        <w:rPr>
          <w:rStyle w:val="19"/>
          <w:rFonts w:ascii="宋体" w:hAnsi="宋体" w:cs="宋体"/>
          <w:b w:val="0"/>
          <w:bCs w:val="0"/>
          <w:sz w:val="24"/>
        </w:rPr>
        <w:t>.2</w:t>
      </w:r>
      <w:r>
        <w:rPr>
          <w:rStyle w:val="19"/>
          <w:rFonts w:hint="eastAsia" w:ascii="宋体" w:hAnsi="宋体" w:cs="宋体"/>
          <w:b w:val="0"/>
          <w:bCs w:val="0"/>
          <w:sz w:val="24"/>
        </w:rPr>
        <w:t>不可抗力指不能预见、不能避免并不能克服的客观情况。包括但不限于：自然灾害如地震、台风、洪水、火灾；政府行为、法律规定或其适用的变化或者其他任何无法预见、避免或者控制的事件。</w:t>
      </w:r>
    </w:p>
    <w:p>
      <w:pPr>
        <w:spacing w:line="480" w:lineRule="exact"/>
        <w:ind w:firstLine="481"/>
        <w:rPr>
          <w:rStyle w:val="19"/>
          <w:rFonts w:ascii="宋体" w:hAnsi="宋体" w:cs="宋体"/>
          <w:b w:val="0"/>
          <w:bCs w:val="0"/>
          <w:sz w:val="24"/>
        </w:rPr>
      </w:pPr>
      <w:r>
        <w:rPr>
          <w:rStyle w:val="19"/>
          <w:rFonts w:ascii="宋体" w:hAnsi="宋体" w:cs="宋体"/>
          <w:b w:val="0"/>
          <w:bCs w:val="0"/>
          <w:sz w:val="24"/>
        </w:rPr>
        <w:t>13</w:t>
      </w:r>
      <w:r>
        <w:rPr>
          <w:rStyle w:val="19"/>
          <w:rFonts w:hint="eastAsia" w:ascii="宋体" w:hAnsi="宋体" w:cs="宋体"/>
          <w:b w:val="0"/>
          <w:bCs w:val="0"/>
          <w:sz w:val="24"/>
        </w:rPr>
        <w:t>、违约责任：</w:t>
      </w:r>
    </w:p>
    <w:p>
      <w:pPr>
        <w:spacing w:line="480" w:lineRule="exact"/>
        <w:ind w:firstLine="481"/>
        <w:rPr>
          <w:rStyle w:val="19"/>
          <w:rFonts w:hint="eastAsia" w:ascii="宋体" w:hAnsi="宋体" w:cs="宋体"/>
          <w:b w:val="0"/>
          <w:bCs w:val="0"/>
          <w:sz w:val="24"/>
        </w:rPr>
      </w:pPr>
      <w:r>
        <w:rPr>
          <w:rStyle w:val="19"/>
          <w:rFonts w:ascii="宋体" w:hAnsi="宋体" w:cs="宋体"/>
          <w:b w:val="0"/>
          <w:bCs w:val="0"/>
          <w:sz w:val="24"/>
        </w:rPr>
        <w:t>13.1</w:t>
      </w:r>
      <w:r>
        <w:rPr>
          <w:rStyle w:val="19"/>
          <w:rFonts w:hint="eastAsia" w:ascii="宋体" w:hAnsi="宋体" w:cs="宋体"/>
          <w:b w:val="0"/>
          <w:bCs w:val="0"/>
          <w:sz w:val="24"/>
        </w:rPr>
        <w:t>解除合同违约责任：签订合同后因成交人违约行为导致合同无法正常继续履行或提前终止，采购人有权不予退还履约保证金，成交人还应支付合同价款</w:t>
      </w:r>
      <w:r>
        <w:rPr>
          <w:rStyle w:val="19"/>
          <w:rFonts w:ascii="宋体" w:hAnsi="宋体" w:cs="宋体"/>
          <w:b w:val="0"/>
          <w:bCs w:val="0"/>
          <w:sz w:val="24"/>
        </w:rPr>
        <w:t>10%</w:t>
      </w:r>
      <w:r>
        <w:rPr>
          <w:rStyle w:val="19"/>
          <w:rFonts w:hint="eastAsia" w:ascii="宋体" w:hAnsi="宋体" w:cs="宋体"/>
          <w:b w:val="0"/>
          <w:bCs w:val="0"/>
          <w:sz w:val="24"/>
        </w:rPr>
        <w:t>的违约金。</w:t>
      </w:r>
    </w:p>
    <w:p>
      <w:pPr>
        <w:spacing w:line="480" w:lineRule="exact"/>
        <w:ind w:firstLine="481"/>
        <w:rPr>
          <w:rStyle w:val="19"/>
          <w:rFonts w:hint="eastAsia" w:ascii="宋体" w:hAnsi="宋体" w:cs="宋体"/>
          <w:b w:val="0"/>
          <w:bCs w:val="0"/>
          <w:sz w:val="24"/>
        </w:rPr>
      </w:pPr>
      <w:r>
        <w:rPr>
          <w:rStyle w:val="19"/>
          <w:rFonts w:ascii="宋体" w:hAnsi="宋体" w:cs="宋体"/>
          <w:b w:val="0"/>
          <w:bCs w:val="0"/>
          <w:sz w:val="24"/>
        </w:rPr>
        <w:t>13.2</w:t>
      </w:r>
      <w:r>
        <w:rPr>
          <w:rStyle w:val="19"/>
          <w:rFonts w:hint="eastAsia" w:ascii="宋体" w:hAnsi="宋体" w:cs="宋体"/>
          <w:b w:val="0"/>
          <w:bCs w:val="0"/>
          <w:sz w:val="24"/>
        </w:rPr>
        <w:t>超过交付期限，成交人每逾期</w:t>
      </w:r>
      <w:r>
        <w:rPr>
          <w:rStyle w:val="19"/>
          <w:rFonts w:ascii="宋体" w:hAnsi="宋体" w:cs="宋体"/>
          <w:b w:val="0"/>
          <w:bCs w:val="0"/>
          <w:sz w:val="24"/>
        </w:rPr>
        <w:t>1</w:t>
      </w:r>
      <w:r>
        <w:rPr>
          <w:rStyle w:val="19"/>
          <w:rFonts w:hint="eastAsia" w:ascii="宋体" w:hAnsi="宋体" w:cs="宋体"/>
          <w:b w:val="0"/>
          <w:bCs w:val="0"/>
          <w:sz w:val="24"/>
        </w:rPr>
        <w:t>日，须向采购人支付违约金500元。逾期超过</w:t>
      </w:r>
      <w:r>
        <w:rPr>
          <w:rStyle w:val="19"/>
          <w:rFonts w:ascii="宋体" w:hAnsi="宋体" w:cs="宋体"/>
          <w:b w:val="0"/>
          <w:bCs w:val="0"/>
          <w:sz w:val="24"/>
        </w:rPr>
        <w:t>30</w:t>
      </w:r>
      <w:r>
        <w:rPr>
          <w:rStyle w:val="19"/>
          <w:rFonts w:hint="eastAsia" w:ascii="宋体" w:hAnsi="宋体" w:cs="宋体"/>
          <w:b w:val="0"/>
          <w:bCs w:val="0"/>
          <w:sz w:val="24"/>
        </w:rPr>
        <w:t>日，采购人有权终止合同，没收全额履约保证金，同时成交人须向采购人支付合同金额</w:t>
      </w:r>
      <w:r>
        <w:rPr>
          <w:rStyle w:val="19"/>
          <w:rFonts w:ascii="宋体" w:hAnsi="宋体" w:cs="宋体"/>
          <w:b w:val="0"/>
          <w:bCs w:val="0"/>
          <w:sz w:val="24"/>
        </w:rPr>
        <w:t>20%</w:t>
      </w:r>
      <w:r>
        <w:rPr>
          <w:rStyle w:val="19"/>
          <w:rFonts w:hint="eastAsia" w:ascii="宋体" w:hAnsi="宋体" w:cs="宋体"/>
          <w:b w:val="0"/>
          <w:bCs w:val="0"/>
          <w:sz w:val="24"/>
        </w:rPr>
        <w:t>的违约金。以上违约金从合同金额中扣除。因疫情、地震、暴雨、地质灾害等原因或采购人原因导致工期延误，成交人在征得采购人同意后，可延长工期。</w:t>
      </w:r>
    </w:p>
    <w:p>
      <w:pPr>
        <w:spacing w:line="480" w:lineRule="exact"/>
        <w:ind w:firstLine="481"/>
        <w:rPr>
          <w:rStyle w:val="19"/>
          <w:rFonts w:hint="eastAsia" w:ascii="宋体" w:hAnsi="宋体" w:cs="宋体"/>
          <w:b w:val="0"/>
          <w:bCs w:val="0"/>
          <w:sz w:val="24"/>
        </w:rPr>
      </w:pPr>
      <w:r>
        <w:rPr>
          <w:rStyle w:val="19"/>
          <w:rFonts w:ascii="宋体" w:hAnsi="宋体" w:cs="宋体"/>
          <w:b w:val="0"/>
          <w:bCs w:val="0"/>
          <w:sz w:val="24"/>
        </w:rPr>
        <w:t>13.3</w:t>
      </w:r>
      <w:r>
        <w:rPr>
          <w:rStyle w:val="19"/>
          <w:rFonts w:hint="eastAsia" w:ascii="宋体" w:hAnsi="宋体" w:cs="宋体"/>
          <w:b w:val="0"/>
          <w:bCs w:val="0"/>
          <w:sz w:val="24"/>
        </w:rPr>
        <w:t>逾期提交发票等材料违约责任</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成交人须在约定时间内完成结算对账并将合法有效发票及相关材料送达采购人指定部门，除双方协商同意外，如因成交人单方面原因未及时提供发票等相关材料的，每逾期一天，成交人应向采购人支付违约金人民币500元。</w:t>
      </w:r>
    </w:p>
    <w:p>
      <w:pPr>
        <w:spacing w:line="480" w:lineRule="exact"/>
        <w:ind w:firstLine="481"/>
        <w:rPr>
          <w:rStyle w:val="19"/>
          <w:rFonts w:hint="eastAsia" w:ascii="宋体" w:hAnsi="宋体" w:cs="宋体"/>
          <w:b w:val="0"/>
          <w:bCs w:val="0"/>
          <w:sz w:val="24"/>
        </w:rPr>
      </w:pPr>
      <w:r>
        <w:rPr>
          <w:rStyle w:val="19"/>
          <w:rFonts w:ascii="宋体" w:hAnsi="宋体" w:cs="宋体"/>
          <w:b w:val="0"/>
          <w:bCs w:val="0"/>
          <w:sz w:val="24"/>
        </w:rPr>
        <w:t>13.</w:t>
      </w:r>
      <w:r>
        <w:rPr>
          <w:rStyle w:val="19"/>
          <w:rFonts w:hint="eastAsia" w:ascii="宋体" w:hAnsi="宋体" w:cs="宋体"/>
          <w:b w:val="0"/>
          <w:bCs w:val="0"/>
          <w:sz w:val="24"/>
        </w:rPr>
        <w:t>4货物质量违约责任</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成交人提供的工程质量不符合相关行业规定的，成交人应无条件重新进行修缮；因工程质量问题造成采购人或任何第三方损害的，成交人应承担一切损害赔偿、法律责任，采购人有权单方解除合同，违约金可直接从应付货款中扣除，不足部分成交人还须向采购人缴纳；违约金不足以弥补给采购人造成的损失的，成交人还应承担相应的赔偿责任。</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因成交人原因发生重大事故，除依约承担赔偿责任外，还将按有关管理办法规定执行。同时，采购人有权终止合同，并报相关行政主管部门处罚。</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spacing w:line="480" w:lineRule="exact"/>
        <w:ind w:firstLine="481"/>
        <w:rPr>
          <w:rStyle w:val="19"/>
          <w:rFonts w:hint="eastAsia" w:ascii="宋体" w:hAnsi="宋体" w:cs="宋体"/>
          <w:b w:val="0"/>
          <w:bCs w:val="0"/>
          <w:sz w:val="24"/>
        </w:rPr>
      </w:pPr>
      <w:r>
        <w:rPr>
          <w:rStyle w:val="19"/>
          <w:rFonts w:ascii="宋体" w:hAnsi="宋体" w:cs="宋体"/>
          <w:b w:val="0"/>
          <w:bCs w:val="0"/>
          <w:sz w:val="24"/>
        </w:rPr>
        <w:t>13.</w:t>
      </w:r>
      <w:r>
        <w:rPr>
          <w:rStyle w:val="19"/>
          <w:rFonts w:hint="eastAsia" w:ascii="宋体" w:hAnsi="宋体" w:cs="宋体"/>
          <w:b w:val="0"/>
          <w:bCs w:val="0"/>
          <w:sz w:val="24"/>
        </w:rPr>
        <w:t>5故障维修违约责任</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若成交人不积极履行保修义务，未能按时上门维修的，采购人有权按每次500元扣除保修金；若久拖未决的（</w:t>
      </w:r>
      <w:r>
        <w:rPr>
          <w:rStyle w:val="19"/>
          <w:rFonts w:ascii="宋体" w:hAnsi="宋体" w:cs="宋体"/>
          <w:b w:val="0"/>
          <w:bCs w:val="0"/>
          <w:sz w:val="24"/>
        </w:rPr>
        <w:t>3</w:t>
      </w:r>
      <w:r>
        <w:rPr>
          <w:rStyle w:val="19"/>
          <w:rFonts w:hint="eastAsia" w:ascii="宋体" w:hAnsi="宋体" w:cs="宋体"/>
          <w:b w:val="0"/>
          <w:bCs w:val="0"/>
          <w:sz w:val="24"/>
        </w:rPr>
        <w:t>天及以上），采购人有权按每天</w:t>
      </w:r>
      <w:r>
        <w:rPr>
          <w:rStyle w:val="19"/>
          <w:rFonts w:ascii="宋体" w:hAnsi="宋体" w:cs="宋体"/>
          <w:b w:val="0"/>
          <w:bCs w:val="0"/>
          <w:sz w:val="24"/>
        </w:rPr>
        <w:t>1000</w:t>
      </w:r>
      <w:r>
        <w:rPr>
          <w:rStyle w:val="19"/>
          <w:rFonts w:hint="eastAsia" w:ascii="宋体" w:hAnsi="宋体" w:cs="宋体"/>
          <w:b w:val="0"/>
          <w:bCs w:val="0"/>
          <w:sz w:val="24"/>
        </w:rPr>
        <w:t>元扣除保修金</w:t>
      </w:r>
      <w:r>
        <w:rPr>
          <w:rStyle w:val="19"/>
          <w:rFonts w:hint="eastAsia" w:ascii="宋体" w:hAnsi="宋体" w:cs="宋体"/>
          <w:b w:val="0"/>
          <w:bCs w:val="0"/>
          <w:sz w:val="24"/>
          <w:lang w:eastAsia="zh-CN"/>
        </w:rPr>
        <w:t>，且采购人有权另行委托第三方进行维修，所需费用由成交人支付。</w:t>
      </w:r>
      <w:r>
        <w:rPr>
          <w:rStyle w:val="19"/>
          <w:rFonts w:hint="eastAsia" w:ascii="宋体" w:hAnsi="宋体" w:cs="宋体"/>
          <w:b w:val="0"/>
          <w:bCs w:val="0"/>
          <w:sz w:val="24"/>
        </w:rPr>
        <w:t>因成交人维修不及时导致采购人人身或财产及其它损失的，成交人应予以赔偿。</w:t>
      </w:r>
    </w:p>
    <w:p>
      <w:pPr>
        <w:spacing w:line="480" w:lineRule="exact"/>
        <w:ind w:firstLine="481"/>
        <w:rPr>
          <w:rStyle w:val="19"/>
          <w:rFonts w:hint="eastAsia" w:ascii="宋体" w:hAnsi="宋体" w:cs="宋体"/>
          <w:b w:val="0"/>
          <w:bCs w:val="0"/>
          <w:sz w:val="24"/>
        </w:rPr>
      </w:pPr>
      <w:r>
        <w:rPr>
          <w:rStyle w:val="19"/>
          <w:rFonts w:ascii="宋体" w:hAnsi="宋体" w:cs="宋体"/>
          <w:b w:val="0"/>
          <w:bCs w:val="0"/>
          <w:sz w:val="24"/>
        </w:rPr>
        <w:t>13.</w:t>
      </w:r>
      <w:r>
        <w:rPr>
          <w:rStyle w:val="19"/>
          <w:rFonts w:hint="eastAsia" w:ascii="宋体" w:hAnsi="宋体" w:cs="宋体"/>
          <w:b w:val="0"/>
          <w:bCs w:val="0"/>
          <w:sz w:val="24"/>
        </w:rPr>
        <w:t>6分包</w:t>
      </w:r>
      <w:r>
        <w:rPr>
          <w:rStyle w:val="19"/>
          <w:rFonts w:ascii="宋体" w:hAnsi="宋体" w:cs="宋体"/>
          <w:b w:val="0"/>
          <w:bCs w:val="0"/>
          <w:sz w:val="24"/>
        </w:rPr>
        <w:t>/</w:t>
      </w:r>
      <w:r>
        <w:rPr>
          <w:rStyle w:val="19"/>
          <w:rFonts w:hint="eastAsia" w:ascii="宋体" w:hAnsi="宋体" w:cs="宋体"/>
          <w:b w:val="0"/>
          <w:bCs w:val="0"/>
          <w:sz w:val="24"/>
        </w:rPr>
        <w:t>转包违约责任</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成交人不得将本项目进行分包或转包，如发现经查实，采购人有权单方解除合同，成交人还须向采购人支付成交金额</w:t>
      </w:r>
      <w:r>
        <w:rPr>
          <w:rStyle w:val="19"/>
          <w:rFonts w:ascii="宋体" w:hAnsi="宋体" w:cs="宋体"/>
          <w:b w:val="0"/>
          <w:bCs w:val="0"/>
          <w:sz w:val="24"/>
        </w:rPr>
        <w:t>20%</w:t>
      </w:r>
      <w:r>
        <w:rPr>
          <w:rStyle w:val="19"/>
          <w:rFonts w:hint="eastAsia" w:ascii="宋体" w:hAnsi="宋体" w:cs="宋体"/>
          <w:b w:val="0"/>
          <w:bCs w:val="0"/>
          <w:sz w:val="24"/>
        </w:rPr>
        <w:t>的违约金。成交人应自收到通知之日起</w:t>
      </w:r>
      <w:r>
        <w:rPr>
          <w:rStyle w:val="19"/>
          <w:rFonts w:ascii="宋体" w:hAnsi="宋体" w:cs="宋体"/>
          <w:b w:val="0"/>
          <w:bCs w:val="0"/>
          <w:sz w:val="24"/>
        </w:rPr>
        <w:t>30</w:t>
      </w:r>
      <w:r>
        <w:rPr>
          <w:rStyle w:val="19"/>
          <w:rFonts w:hint="eastAsia" w:ascii="宋体" w:hAnsi="宋体" w:cs="宋体"/>
          <w:b w:val="0"/>
          <w:bCs w:val="0"/>
          <w:sz w:val="24"/>
        </w:rPr>
        <w:t>日内缴纳。</w:t>
      </w:r>
    </w:p>
    <w:p>
      <w:pPr>
        <w:spacing w:line="480" w:lineRule="exact"/>
        <w:ind w:firstLine="481"/>
        <w:rPr>
          <w:rStyle w:val="19"/>
          <w:rFonts w:hint="eastAsia" w:ascii="宋体" w:hAnsi="宋体" w:cs="宋体"/>
          <w:b w:val="0"/>
          <w:bCs w:val="0"/>
          <w:sz w:val="24"/>
        </w:rPr>
      </w:pPr>
      <w:r>
        <w:rPr>
          <w:rStyle w:val="19"/>
          <w:rFonts w:ascii="宋体" w:hAnsi="宋体" w:cs="宋体"/>
          <w:b w:val="0"/>
          <w:bCs w:val="0"/>
          <w:sz w:val="24"/>
        </w:rPr>
        <w:t>13.</w:t>
      </w:r>
      <w:r>
        <w:rPr>
          <w:rStyle w:val="19"/>
          <w:rFonts w:hint="eastAsia" w:ascii="宋体" w:hAnsi="宋体" w:cs="宋体"/>
          <w:b w:val="0"/>
          <w:bCs w:val="0"/>
          <w:sz w:val="24"/>
        </w:rPr>
        <w:t>7其它违约责任</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成交人必须严格遵守采购人上级及地方政府关于新冠肺炎疫情防控制度和有关规定，如有违反按相关规定处理。</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成交人必须遵守采购人的工作制度、保密制度和监管安全规定，服从采购人的管理，不得为罪犯传递信息、现金、手机、毒品、枪支、刀具等违禁品、违规品；未经采购人书面确认，不得将采购人的财务、技术、产品信息、民警资料或其他工作上的文件资料、工作内容、建筑物及构造、场所等以微信、微博、抖音等方式向本合同以外的任何第三方披露、发布、公开，凡违反以上规定，经核查属实的，成交人须马上更换工作人员，并视情况向采购人支付</w:t>
      </w:r>
      <w:r>
        <w:rPr>
          <w:rStyle w:val="19"/>
          <w:rFonts w:ascii="宋体" w:hAnsi="宋体" w:cs="宋体"/>
          <w:b w:val="0"/>
          <w:bCs w:val="0"/>
          <w:sz w:val="24"/>
        </w:rPr>
        <w:t>10000-20000</w:t>
      </w:r>
      <w:r>
        <w:rPr>
          <w:rStyle w:val="19"/>
          <w:rFonts w:hint="eastAsia" w:ascii="宋体" w:hAnsi="宋体" w:cs="宋体"/>
          <w:b w:val="0"/>
          <w:bCs w:val="0"/>
          <w:sz w:val="24"/>
        </w:rPr>
        <w:t>元的违约金。发生二次（含）以上或造成严重后果的，采购人有权单方解除合同并没收履约保证金，成交人还应承担相关的法律责任。违约金直接从采购人应支付成交人的费用中扣除，不足部分，成交人应自收到通知之日起</w:t>
      </w:r>
      <w:r>
        <w:rPr>
          <w:rStyle w:val="19"/>
          <w:rFonts w:ascii="宋体" w:hAnsi="宋体" w:cs="宋体"/>
          <w:b w:val="0"/>
          <w:bCs w:val="0"/>
          <w:sz w:val="24"/>
        </w:rPr>
        <w:t>30</w:t>
      </w:r>
      <w:r>
        <w:rPr>
          <w:rStyle w:val="19"/>
          <w:rFonts w:hint="eastAsia" w:ascii="宋体" w:hAnsi="宋体" w:cs="宋体"/>
          <w:b w:val="0"/>
          <w:bCs w:val="0"/>
          <w:sz w:val="24"/>
        </w:rPr>
        <w:t>日内缴纳。</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13.8施工过程中每天必须清理产生的建筑垃圾，未清理或清理不到位，成交人每次向采购人支付违约金200元。以上违约金从合同金额中扣除。</w:t>
      </w:r>
    </w:p>
    <w:p>
      <w:pPr>
        <w:spacing w:line="480" w:lineRule="exact"/>
        <w:ind w:firstLine="481"/>
        <w:rPr>
          <w:rStyle w:val="19"/>
          <w:rFonts w:hint="eastAsia" w:ascii="宋体" w:hAnsi="宋体" w:cs="宋体"/>
          <w:b w:val="0"/>
          <w:bCs w:val="0"/>
          <w:sz w:val="24"/>
        </w:rPr>
      </w:pPr>
      <w:r>
        <w:rPr>
          <w:rStyle w:val="19"/>
          <w:rFonts w:ascii="宋体" w:hAnsi="宋体" w:cs="宋体"/>
          <w:b w:val="0"/>
          <w:bCs w:val="0"/>
          <w:sz w:val="24"/>
        </w:rPr>
        <w:t>13.</w:t>
      </w:r>
      <w:r>
        <w:rPr>
          <w:rStyle w:val="19"/>
          <w:rFonts w:hint="eastAsia" w:ascii="宋体" w:hAnsi="宋体" w:cs="宋体"/>
          <w:b w:val="0"/>
          <w:bCs w:val="0"/>
          <w:sz w:val="24"/>
        </w:rPr>
        <w:t>9违约责任不重复认定</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以上各项违约责任双方均不重复认定，违约金不重复计算。</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14、纠纷处理方式</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14</w:t>
      </w:r>
      <w:r>
        <w:rPr>
          <w:rStyle w:val="19"/>
          <w:rFonts w:ascii="宋体" w:hAnsi="宋体" w:cs="宋体"/>
          <w:b w:val="0"/>
          <w:bCs w:val="0"/>
          <w:sz w:val="24"/>
        </w:rPr>
        <w:t>.1</w:t>
      </w:r>
      <w:r>
        <w:rPr>
          <w:rStyle w:val="19"/>
          <w:rFonts w:hint="eastAsia" w:ascii="宋体" w:hAnsi="宋体" w:cs="宋体"/>
          <w:b w:val="0"/>
          <w:bCs w:val="0"/>
          <w:sz w:val="24"/>
        </w:rPr>
        <w:t>合同争议处理方式</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双方必须认真履行合同条款。因合同或与合同有关的一切事项发生争议，由双方友好协商解决，协商不成的，任何一方均可向采购人所在地人民法院提起诉讼。</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14</w:t>
      </w:r>
      <w:r>
        <w:rPr>
          <w:rStyle w:val="19"/>
          <w:rFonts w:ascii="宋体" w:hAnsi="宋体" w:cs="宋体"/>
          <w:b w:val="0"/>
          <w:bCs w:val="0"/>
          <w:sz w:val="24"/>
        </w:rPr>
        <w:t>.2</w:t>
      </w:r>
      <w:r>
        <w:rPr>
          <w:rStyle w:val="19"/>
          <w:rFonts w:hint="eastAsia" w:ascii="宋体" w:hAnsi="宋体" w:cs="宋体"/>
          <w:b w:val="0"/>
          <w:bCs w:val="0"/>
          <w:sz w:val="24"/>
        </w:rPr>
        <w:t>合同补充和修改</w:t>
      </w:r>
    </w:p>
    <w:p>
      <w:pPr>
        <w:spacing w:line="480" w:lineRule="exact"/>
        <w:ind w:firstLine="481"/>
        <w:rPr>
          <w:rStyle w:val="19"/>
          <w:rFonts w:hint="eastAsia" w:ascii="宋体" w:hAnsi="宋体" w:cs="宋体"/>
          <w:b w:val="0"/>
          <w:bCs w:val="0"/>
          <w:sz w:val="24"/>
        </w:rPr>
      </w:pPr>
      <w:r>
        <w:rPr>
          <w:rStyle w:val="19"/>
          <w:rFonts w:hint="eastAsia" w:ascii="宋体" w:hAnsi="宋体" w:cs="宋体"/>
          <w:b w:val="0"/>
          <w:bCs w:val="0"/>
          <w:sz w:val="24"/>
        </w:rPr>
        <w:t>合同生效后，双方对合同内容的变更或补充应采取书面形式，并经双方签字并盖章确认。</w:t>
      </w:r>
    </w:p>
    <w:p>
      <w:pPr>
        <w:snapToGrid w:val="0"/>
        <w:spacing w:line="360" w:lineRule="auto"/>
        <w:ind w:firstLine="482" w:firstLineChars="200"/>
        <w:jc w:val="left"/>
        <w:rPr>
          <w:rFonts w:hint="eastAsia" w:ascii="宋体" w:hAnsi="宋体"/>
          <w:b/>
          <w:bCs/>
          <w:color w:val="auto"/>
          <w:sz w:val="24"/>
          <w:u w:val="single"/>
        </w:rPr>
      </w:pPr>
    </w:p>
    <w:p>
      <w:pPr>
        <w:snapToGrid w:val="0"/>
        <w:spacing w:line="360" w:lineRule="auto"/>
        <w:ind w:firstLine="482" w:firstLineChars="200"/>
        <w:jc w:val="left"/>
        <w:rPr>
          <w:rFonts w:ascii="宋体" w:hAnsi="宋体"/>
          <w:b/>
          <w:bCs/>
          <w:color w:val="auto"/>
          <w:sz w:val="24"/>
          <w:u w:val="single"/>
        </w:rPr>
      </w:pPr>
      <w:r>
        <w:rPr>
          <w:rFonts w:hint="eastAsia" w:ascii="宋体" w:hAnsi="宋体"/>
          <w:b/>
          <w:bCs/>
          <w:color w:val="auto"/>
          <w:sz w:val="24"/>
          <w:u w:val="single"/>
        </w:rPr>
        <w:t>★注：竞价人一经提交响应文件并被采购人确定为成交人，即视为完全响应本章所有要求（若有要求提供佐证材料的，须按规定提供，未提供相应的佐证材料或提供的佐证材料不符合规定的，均视为无效。）若在成交后或合同执行过程中违反相关规定，将视为虚假应标，须承担相应责任。</w:t>
      </w: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pStyle w:val="22"/>
        <w:rPr>
          <w:rFonts w:ascii="宋体" w:hAnsi="宋体" w:cs="宋体"/>
          <w:sz w:val="24"/>
          <w:szCs w:val="24"/>
          <w:lang w:val="zh-TW"/>
        </w:rPr>
      </w:pPr>
    </w:p>
    <w:p>
      <w:pPr>
        <w:widowControl/>
        <w:spacing w:line="400" w:lineRule="exact"/>
        <w:jc w:val="center"/>
        <w:rPr>
          <w:rFonts w:hint="eastAsia" w:ascii="宋体" w:hAnsi="宋体"/>
          <w:b/>
          <w:bCs/>
          <w:sz w:val="36"/>
          <w:szCs w:val="36"/>
        </w:rPr>
      </w:pPr>
      <w:r>
        <w:rPr>
          <w:rFonts w:hint="eastAsia" w:ascii="宋体" w:hAnsi="宋体"/>
          <w:b/>
          <w:bCs/>
          <w:sz w:val="36"/>
          <w:szCs w:val="36"/>
        </w:rPr>
        <w:t>第三章 响应文件格式</w:t>
      </w:r>
    </w:p>
    <w:p>
      <w:pPr>
        <w:adjustRightInd w:val="0"/>
        <w:snapToGrid w:val="0"/>
        <w:spacing w:line="560" w:lineRule="exact"/>
        <w:ind w:firstLine="480" w:firstLineChars="200"/>
        <w:jc w:val="left"/>
        <w:rPr>
          <w:rFonts w:hint="eastAsia" w:ascii="宋体" w:hAnsi="宋体" w:cs="宋体"/>
          <w:sz w:val="24"/>
        </w:rPr>
      </w:pPr>
      <w:r>
        <w:rPr>
          <w:rFonts w:hint="eastAsia" w:ascii="宋体" w:hAnsi="宋体" w:cs="宋体"/>
          <w:sz w:val="24"/>
        </w:rPr>
        <w:t>响应文件编制说明</w:t>
      </w:r>
    </w:p>
    <w:p>
      <w:pPr>
        <w:adjustRightInd w:val="0"/>
        <w:snapToGrid w:val="0"/>
        <w:spacing w:line="560" w:lineRule="exact"/>
        <w:ind w:firstLine="480" w:firstLineChars="200"/>
        <w:jc w:val="left"/>
        <w:rPr>
          <w:rFonts w:hint="eastAsia" w:ascii="宋体" w:hAnsi="宋体" w:cs="宋体"/>
          <w:sz w:val="24"/>
        </w:rPr>
      </w:pPr>
      <w:r>
        <w:rPr>
          <w:rFonts w:hint="eastAsia" w:ascii="宋体" w:hAnsi="宋体" w:cs="宋体"/>
          <w:sz w:val="24"/>
        </w:rPr>
        <w:t>1.编制要求：竞价供应商应详细阅读网上竞价文件内容，在编制响应文件时，要按响应文件格式进行编制，并保证其所提交的全部资料是不可割离且真实、合法、有效、准确、完整，否则造成不利后果由竞价供应商承担法律责任。</w:t>
      </w:r>
    </w:p>
    <w:p>
      <w:pPr>
        <w:adjustRightInd w:val="0"/>
        <w:snapToGrid w:val="0"/>
        <w:spacing w:line="560" w:lineRule="exact"/>
        <w:ind w:firstLine="480" w:firstLineChars="200"/>
        <w:jc w:val="left"/>
        <w:rPr>
          <w:rFonts w:hint="eastAsia" w:ascii="宋体" w:hAnsi="宋体" w:cs="宋体"/>
          <w:sz w:val="24"/>
        </w:rPr>
      </w:pPr>
      <w:r>
        <w:rPr>
          <w:rFonts w:hint="eastAsia" w:ascii="宋体" w:hAnsi="宋体" w:cs="宋体"/>
          <w:sz w:val="24"/>
        </w:rPr>
        <w:t>2.格式要求：响应文件应使用不能擦去的墨料或墨水打印、书写或复印，其中：应用A4幅面纸张打印装订，编制封面、页码，并装订成册(须加盖公章和骑缝章)。</w:t>
      </w:r>
    </w:p>
    <w:p>
      <w:pPr>
        <w:adjustRightInd w:val="0"/>
        <w:snapToGrid w:val="0"/>
        <w:spacing w:line="560" w:lineRule="exact"/>
        <w:ind w:firstLine="480" w:firstLineChars="200"/>
        <w:jc w:val="left"/>
        <w:rPr>
          <w:rFonts w:hint="eastAsia" w:ascii="宋体" w:hAnsi="宋体" w:cs="宋体"/>
          <w:sz w:val="24"/>
        </w:rPr>
      </w:pPr>
      <w:r>
        <w:rPr>
          <w:rFonts w:hint="eastAsia" w:ascii="宋体" w:hAnsi="宋体" w:cs="宋体"/>
          <w:sz w:val="24"/>
        </w:rPr>
        <w:t>3.其他要求：</w:t>
      </w:r>
    </w:p>
    <w:p>
      <w:pPr>
        <w:snapToGrid w:val="0"/>
        <w:spacing w:line="560" w:lineRule="exact"/>
        <w:ind w:firstLine="480" w:firstLineChars="200"/>
        <w:jc w:val="left"/>
        <w:textAlignment w:val="baseline"/>
        <w:rPr>
          <w:rStyle w:val="24"/>
          <w:rFonts w:ascii="宋体" w:hAnsi="宋体"/>
          <w:sz w:val="24"/>
        </w:rPr>
      </w:pPr>
      <w:r>
        <w:rPr>
          <w:rStyle w:val="24"/>
          <w:rFonts w:ascii="宋体" w:hAnsi="宋体"/>
          <w:sz w:val="24"/>
        </w:rPr>
        <w:t>①</w:t>
      </w:r>
      <w:r>
        <w:rPr>
          <w:rStyle w:val="24"/>
          <w:rFonts w:ascii="宋体" w:hAnsi="宋体"/>
          <w:kern w:val="0"/>
          <w:sz w:val="24"/>
        </w:rPr>
        <w:t>竞价人在福建省宏瑞招标代理有限公司网上竞价系统（http://bid.fjhongrui.com）进行供应商注册。</w:t>
      </w:r>
    </w:p>
    <w:p>
      <w:pPr>
        <w:snapToGrid w:val="0"/>
        <w:spacing w:line="560" w:lineRule="exact"/>
        <w:ind w:firstLine="480" w:firstLineChars="200"/>
        <w:jc w:val="left"/>
        <w:textAlignment w:val="baseline"/>
        <w:rPr>
          <w:rStyle w:val="24"/>
          <w:rFonts w:ascii="宋体" w:hAnsi="宋体"/>
          <w:sz w:val="24"/>
        </w:rPr>
      </w:pPr>
      <w:r>
        <w:rPr>
          <w:rStyle w:val="24"/>
          <w:rFonts w:ascii="宋体" w:hAnsi="宋体"/>
          <w:sz w:val="24"/>
        </w:rPr>
        <w:t>②证明材料应没有涂改或行间插字，否则其网上竞价系统审核不通过。</w:t>
      </w:r>
    </w:p>
    <w:p>
      <w:pPr>
        <w:widowControl/>
        <w:spacing w:line="400" w:lineRule="exact"/>
        <w:ind w:firstLine="482" w:firstLineChars="200"/>
        <w:jc w:val="left"/>
        <w:textAlignment w:val="baseline"/>
        <w:rPr>
          <w:rStyle w:val="24"/>
        </w:rPr>
      </w:pPr>
      <w:r>
        <w:rPr>
          <w:rStyle w:val="24"/>
          <w:rFonts w:ascii="宋体" w:hAnsi="宋体" w:cs="宋体"/>
          <w:b/>
          <w:bCs/>
          <w:sz w:val="24"/>
        </w:rPr>
        <w:t>注：</w:t>
      </w:r>
      <w:r>
        <w:rPr>
          <w:rStyle w:val="24"/>
          <w:rFonts w:hint="eastAsia" w:ascii="宋体" w:hAnsi="宋体" w:cs="宋体"/>
          <w:b/>
          <w:bCs/>
          <w:sz w:val="24"/>
        </w:rPr>
        <w:t>①</w:t>
      </w:r>
      <w:r>
        <w:rPr>
          <w:rStyle w:val="24"/>
          <w:rFonts w:ascii="宋体" w:hAnsi="宋体" w:cs="宋体"/>
          <w:b/>
          <w:bCs/>
          <w:sz w:val="24"/>
        </w:rPr>
        <w:t>材料均须加盖竞价供应商单位公章，并在网上竞价报名截止时间前在福建省宏瑞招标代理有限公司网站竞价平台（http://bid.fjhongrui.com）</w:t>
      </w:r>
      <w:r>
        <w:rPr>
          <w:rStyle w:val="24"/>
          <w:rFonts w:ascii="宋体" w:hAnsi="宋体" w:cs="宋体"/>
          <w:b/>
          <w:bCs/>
          <w:kern w:val="0"/>
          <w:sz w:val="24"/>
        </w:rPr>
        <w:t>扫描上传合格的</w:t>
      </w:r>
      <w:r>
        <w:rPr>
          <w:rStyle w:val="24"/>
          <w:rFonts w:hint="eastAsia" w:ascii="宋体" w:hAnsi="宋体" w:cs="宋体"/>
          <w:b/>
          <w:bCs/>
          <w:kern w:val="0"/>
          <w:sz w:val="24"/>
        </w:rPr>
        <w:t>报名</w:t>
      </w:r>
      <w:r>
        <w:rPr>
          <w:rStyle w:val="24"/>
          <w:rFonts w:ascii="宋体" w:hAnsi="宋体" w:cs="宋体"/>
          <w:b/>
          <w:bCs/>
          <w:kern w:val="0"/>
          <w:sz w:val="24"/>
        </w:rPr>
        <w:t>材料</w:t>
      </w:r>
      <w:r>
        <w:rPr>
          <w:rStyle w:val="24"/>
          <w:rFonts w:ascii="宋体" w:hAnsi="宋体" w:cs="宋体"/>
          <w:b/>
          <w:bCs/>
          <w:sz w:val="24"/>
        </w:rPr>
        <w:t>，未按以上要求提交报名材料的供应商，将导致其竞价资格被拒绝。</w:t>
      </w:r>
      <w:r>
        <w:rPr>
          <w:rStyle w:val="24"/>
          <w:rFonts w:hint="eastAsia" w:ascii="宋体" w:hAnsi="宋体" w:cs="宋体"/>
          <w:b/>
          <w:bCs/>
          <w:sz w:val="24"/>
        </w:rPr>
        <w:t>②成交公告发布后成交人须提供纸质响应文件，其他供应商无需提供。纸质响应文件份数：1套正本，2套副本；副本可以是正本的完整复印件，纸质响应文件均须逐页加盖公章且装订成册。</w:t>
      </w:r>
    </w:p>
    <w:p/>
    <w:p>
      <w:pPr>
        <w:pStyle w:val="6"/>
      </w:pPr>
    </w:p>
    <w:p/>
    <w:p>
      <w:pPr>
        <w:pStyle w:val="8"/>
      </w:pPr>
    </w:p>
    <w:p>
      <w:pPr>
        <w:pStyle w:val="3"/>
      </w:pPr>
    </w:p>
    <w:p>
      <w:pPr>
        <w:pStyle w:val="8"/>
      </w:pPr>
    </w:p>
    <w:p>
      <w:pPr>
        <w:pStyle w:val="3"/>
      </w:pPr>
    </w:p>
    <w:p>
      <w:pPr>
        <w:pStyle w:val="8"/>
      </w:pPr>
    </w:p>
    <w:p>
      <w:pPr>
        <w:pStyle w:val="3"/>
      </w:pPr>
    </w:p>
    <w:p>
      <w:pPr>
        <w:pStyle w:val="8"/>
      </w:pPr>
    </w:p>
    <w:p>
      <w:pPr>
        <w:pStyle w:val="3"/>
      </w:pPr>
    </w:p>
    <w:p>
      <w:pPr>
        <w:pStyle w:val="8"/>
      </w:pPr>
    </w:p>
    <w:p>
      <w:pPr>
        <w:pStyle w:val="3"/>
      </w:pPr>
    </w:p>
    <w:p>
      <w:pPr>
        <w:pStyle w:val="8"/>
      </w:pPr>
    </w:p>
    <w:p>
      <w:pPr>
        <w:pStyle w:val="3"/>
      </w:pPr>
    </w:p>
    <w:p>
      <w:pPr>
        <w:pStyle w:val="3"/>
      </w:pPr>
    </w:p>
    <w:p/>
    <w:p>
      <w:pPr>
        <w:pStyle w:val="3"/>
        <w:ind w:left="0" w:leftChars="0"/>
      </w:pPr>
    </w:p>
    <w:p>
      <w:pPr>
        <w:pStyle w:val="8"/>
      </w:pPr>
    </w:p>
    <w:p>
      <w:pPr>
        <w:pStyle w:val="3"/>
      </w:pPr>
    </w:p>
    <w:p>
      <w:pPr>
        <w:pStyle w:val="8"/>
      </w:pPr>
    </w:p>
    <w:p>
      <w:pPr>
        <w:spacing w:line="1000" w:lineRule="exact"/>
        <w:jc w:val="center"/>
        <w:rPr>
          <w:rFonts w:ascii="黑体" w:hAnsi="黑体" w:eastAsia="黑体"/>
          <w:sz w:val="96"/>
          <w:szCs w:val="96"/>
        </w:rPr>
      </w:pPr>
    </w:p>
    <w:p>
      <w:pPr>
        <w:spacing w:line="1000" w:lineRule="exact"/>
        <w:jc w:val="center"/>
        <w:rPr>
          <w:rFonts w:ascii="黑体" w:hAnsi="黑体" w:eastAsia="黑体"/>
          <w:sz w:val="96"/>
          <w:szCs w:val="96"/>
        </w:rPr>
      </w:pPr>
      <w:r>
        <w:rPr>
          <w:rFonts w:hint="eastAsia" w:ascii="黑体" w:hAnsi="黑体" w:eastAsia="黑体"/>
          <w:sz w:val="96"/>
          <w:szCs w:val="96"/>
        </w:rPr>
        <w:t>响应文件</w:t>
      </w:r>
    </w:p>
    <w:p>
      <w:pPr>
        <w:spacing w:line="1000" w:lineRule="exact"/>
        <w:ind w:firstLine="1920" w:firstLineChars="200"/>
        <w:jc w:val="left"/>
        <w:rPr>
          <w:sz w:val="96"/>
          <w:szCs w:val="96"/>
        </w:rPr>
      </w:pPr>
    </w:p>
    <w:p>
      <w:pPr>
        <w:spacing w:line="1000" w:lineRule="exact"/>
        <w:ind w:firstLine="1920" w:firstLineChars="200"/>
        <w:jc w:val="left"/>
        <w:rPr>
          <w:sz w:val="96"/>
          <w:szCs w:val="96"/>
        </w:rPr>
      </w:pPr>
    </w:p>
    <w:p>
      <w:pPr>
        <w:pStyle w:val="6"/>
      </w:pPr>
    </w:p>
    <w:p>
      <w:pPr>
        <w:spacing w:line="1000" w:lineRule="exact"/>
        <w:ind w:firstLine="1920" w:firstLineChars="200"/>
        <w:jc w:val="left"/>
        <w:rPr>
          <w:sz w:val="96"/>
          <w:szCs w:val="96"/>
        </w:rPr>
      </w:pPr>
    </w:p>
    <w:p>
      <w:pPr>
        <w:pStyle w:val="11"/>
        <w:tabs>
          <w:tab w:val="left" w:pos="1560"/>
        </w:tabs>
        <w:spacing w:line="360" w:lineRule="auto"/>
        <w:ind w:firstLine="744" w:firstLineChars="247"/>
        <w:textAlignment w:val="baseline"/>
        <w:rPr>
          <w:rFonts w:hAnsi="宋体" w:cs="宋体"/>
          <w:b/>
          <w:sz w:val="30"/>
          <w:u w:val="single"/>
        </w:rPr>
      </w:pPr>
      <w:r>
        <w:rPr>
          <w:rFonts w:hint="eastAsia" w:hAnsi="宋体" w:cs="宋体"/>
          <w:b/>
          <w:sz w:val="30"/>
        </w:rPr>
        <w:t>项目编号：</w:t>
      </w:r>
      <w:r>
        <w:rPr>
          <w:rFonts w:hint="eastAsia" w:hAnsi="宋体" w:cs="宋体"/>
          <w:b/>
          <w:sz w:val="30"/>
          <w:u w:val="single"/>
        </w:rPr>
        <w:t xml:space="preserve">                                   </w:t>
      </w:r>
    </w:p>
    <w:p>
      <w:pPr>
        <w:pStyle w:val="11"/>
        <w:spacing w:line="360" w:lineRule="auto"/>
        <w:ind w:firstLine="738" w:firstLineChars="245"/>
        <w:textAlignment w:val="baseline"/>
        <w:rPr>
          <w:rFonts w:hAnsi="宋体" w:cs="宋体"/>
          <w:b/>
          <w:sz w:val="30"/>
          <w:u w:val="single"/>
        </w:rPr>
      </w:pPr>
      <w:r>
        <w:rPr>
          <w:rFonts w:hint="eastAsia" w:hAnsi="宋体" w:cs="宋体"/>
          <w:b/>
          <w:sz w:val="30"/>
        </w:rPr>
        <w:t>所投合同包号：</w:t>
      </w:r>
      <w:r>
        <w:rPr>
          <w:rFonts w:hint="eastAsia" w:hAnsi="宋体" w:cs="宋体"/>
          <w:b/>
          <w:sz w:val="30"/>
          <w:u w:val="single"/>
        </w:rPr>
        <w:t xml:space="preserve">  </w:t>
      </w:r>
      <w:r>
        <w:rPr>
          <w:rFonts w:hint="eastAsia" w:hAnsi="宋体" w:cs="宋体"/>
          <w:sz w:val="30"/>
          <w:u w:val="single"/>
        </w:rPr>
        <w:t xml:space="preserve">                              </w:t>
      </w:r>
    </w:p>
    <w:p>
      <w:pPr>
        <w:pStyle w:val="11"/>
        <w:tabs>
          <w:tab w:val="left" w:pos="1560"/>
        </w:tabs>
        <w:spacing w:line="360" w:lineRule="auto"/>
        <w:textAlignment w:val="baseline"/>
        <w:rPr>
          <w:rFonts w:hAnsi="宋体" w:cs="宋体"/>
          <w:b/>
          <w:sz w:val="30"/>
        </w:rPr>
      </w:pPr>
      <w:r>
        <w:rPr>
          <w:rFonts w:hint="eastAsia" w:hAnsi="宋体" w:cs="宋体"/>
          <w:b/>
          <w:sz w:val="30"/>
        </w:rPr>
        <w:t xml:space="preserve">     项目名称：</w:t>
      </w:r>
      <w:r>
        <w:rPr>
          <w:rFonts w:hint="eastAsia" w:hAnsi="宋体" w:cs="宋体"/>
          <w:b/>
          <w:sz w:val="30"/>
          <w:u w:val="single"/>
        </w:rPr>
        <w:t xml:space="preserve">                                    </w:t>
      </w:r>
    </w:p>
    <w:p>
      <w:pPr>
        <w:spacing w:line="360" w:lineRule="auto"/>
        <w:ind w:firstLine="738" w:firstLineChars="245"/>
        <w:rPr>
          <w:rFonts w:ascii="宋体" w:hAnsi="宋体" w:cs="宋体"/>
          <w:b/>
          <w:sz w:val="30"/>
          <w:u w:val="single"/>
        </w:rPr>
      </w:pPr>
      <w:r>
        <w:rPr>
          <w:rFonts w:hint="eastAsia" w:ascii="宋体" w:hAnsi="宋体" w:cs="宋体"/>
          <w:b/>
          <w:sz w:val="30"/>
        </w:rPr>
        <w:t>竞价人名称 ：</w:t>
      </w:r>
      <w:r>
        <w:rPr>
          <w:rFonts w:hint="eastAsia" w:ascii="宋体" w:hAnsi="宋体" w:cs="宋体"/>
          <w:b/>
          <w:sz w:val="30"/>
          <w:u w:val="single"/>
        </w:rPr>
        <w:t xml:space="preserve">                                </w:t>
      </w:r>
      <w:r>
        <w:rPr>
          <w:rFonts w:hint="eastAsia" w:ascii="宋体" w:hAnsi="宋体" w:cs="宋体"/>
          <w:b/>
          <w:sz w:val="30"/>
        </w:rPr>
        <w:t xml:space="preserve"> </w:t>
      </w:r>
    </w:p>
    <w:p>
      <w:pPr>
        <w:spacing w:line="360" w:lineRule="auto"/>
        <w:ind w:firstLine="148" w:firstLineChars="49"/>
        <w:rPr>
          <w:rFonts w:ascii="宋体" w:hAnsi="宋体" w:cs="宋体"/>
          <w:b/>
          <w:sz w:val="30"/>
        </w:rPr>
      </w:pPr>
      <w:r>
        <w:rPr>
          <w:rFonts w:hint="eastAsia" w:ascii="宋体" w:hAnsi="宋体" w:cs="宋体"/>
          <w:b/>
          <w:sz w:val="30"/>
        </w:rPr>
        <w:t xml:space="preserve">    地址：</w:t>
      </w:r>
      <w:r>
        <w:rPr>
          <w:rFonts w:hint="eastAsia" w:ascii="宋体" w:hAnsi="宋体" w:cs="宋体"/>
          <w:b/>
          <w:sz w:val="30"/>
          <w:u w:val="single"/>
        </w:rPr>
        <w:t xml:space="preserve">                                        </w:t>
      </w:r>
    </w:p>
    <w:p>
      <w:pPr>
        <w:spacing w:line="360" w:lineRule="auto"/>
        <w:ind w:firstLine="738" w:firstLineChars="245"/>
        <w:rPr>
          <w:rFonts w:ascii="宋体" w:hAnsi="宋体" w:cs="宋体"/>
          <w:b/>
          <w:sz w:val="30"/>
          <w:u w:val="single"/>
        </w:rPr>
      </w:pPr>
      <w:r>
        <w:rPr>
          <w:rFonts w:hint="eastAsia" w:ascii="宋体" w:hAnsi="宋体" w:cs="宋体"/>
          <w:b/>
          <w:sz w:val="30"/>
        </w:rPr>
        <w:t>电话：</w:t>
      </w:r>
      <w:r>
        <w:rPr>
          <w:rFonts w:hint="eastAsia" w:ascii="宋体" w:hAnsi="宋体" w:cs="宋体"/>
          <w:b/>
          <w:sz w:val="30"/>
          <w:u w:val="single"/>
        </w:rPr>
        <w:t xml:space="preserve">            </w:t>
      </w:r>
      <w:r>
        <w:rPr>
          <w:rFonts w:hint="eastAsia" w:ascii="宋体" w:hAnsi="宋体" w:cs="宋体"/>
          <w:b/>
          <w:sz w:val="30"/>
        </w:rPr>
        <w:t>传真：</w:t>
      </w:r>
      <w:r>
        <w:rPr>
          <w:rFonts w:hint="eastAsia" w:ascii="宋体" w:hAnsi="宋体" w:cs="宋体"/>
          <w:b/>
          <w:sz w:val="30"/>
          <w:u w:val="single"/>
        </w:rPr>
        <w:t xml:space="preserve">         </w:t>
      </w:r>
      <w:r>
        <w:rPr>
          <w:rFonts w:hint="eastAsia" w:ascii="宋体" w:hAnsi="宋体" w:cs="宋体"/>
          <w:b/>
          <w:sz w:val="30"/>
        </w:rPr>
        <w:t>邮编：</w:t>
      </w:r>
      <w:r>
        <w:rPr>
          <w:rFonts w:hint="eastAsia" w:ascii="宋体" w:hAnsi="宋体" w:cs="宋体"/>
          <w:b/>
          <w:sz w:val="30"/>
          <w:u w:val="single"/>
        </w:rPr>
        <w:t xml:space="preserve">       </w:t>
      </w:r>
    </w:p>
    <w:p>
      <w:pPr>
        <w:spacing w:line="360" w:lineRule="auto"/>
        <w:ind w:firstLine="741" w:firstLineChars="246"/>
        <w:rPr>
          <w:rFonts w:ascii="宋体" w:hAnsi="宋体" w:cs="宋体"/>
          <w:b/>
          <w:sz w:val="30"/>
          <w:u w:val="single"/>
        </w:rPr>
      </w:pPr>
      <w:r>
        <w:rPr>
          <w:rFonts w:hint="eastAsia" w:ascii="宋体" w:hAnsi="宋体" w:cs="宋体"/>
          <w:b/>
          <w:sz w:val="30"/>
        </w:rPr>
        <w:t>竞价人代表（印刷体）：</w:t>
      </w:r>
      <w:r>
        <w:rPr>
          <w:rFonts w:hint="eastAsia" w:ascii="宋体" w:hAnsi="宋体" w:cs="宋体"/>
          <w:b/>
          <w:sz w:val="30"/>
          <w:u w:val="single"/>
        </w:rPr>
        <w:t xml:space="preserve">         </w:t>
      </w:r>
      <w:r>
        <w:rPr>
          <w:rFonts w:hint="eastAsia" w:ascii="宋体" w:hAnsi="宋体" w:cs="宋体"/>
          <w:b/>
          <w:sz w:val="30"/>
        </w:rPr>
        <w:t xml:space="preserve"> 签字：</w:t>
      </w:r>
      <w:r>
        <w:rPr>
          <w:rFonts w:hint="eastAsia" w:ascii="宋体" w:hAnsi="宋体" w:cs="宋体"/>
          <w:b/>
          <w:sz w:val="30"/>
          <w:u w:val="single"/>
        </w:rPr>
        <w:t xml:space="preserve">           </w:t>
      </w:r>
    </w:p>
    <w:p>
      <w:pPr>
        <w:spacing w:line="360" w:lineRule="auto"/>
        <w:ind w:firstLine="741" w:firstLineChars="246"/>
        <w:rPr>
          <w:rFonts w:ascii="宋体" w:hAnsi="宋体" w:cs="宋体"/>
          <w:b/>
          <w:sz w:val="30"/>
        </w:rPr>
      </w:pPr>
      <w:r>
        <w:rPr>
          <w:rFonts w:hint="eastAsia" w:ascii="宋体" w:hAnsi="宋体" w:cs="宋体"/>
          <w:b/>
          <w:sz w:val="30"/>
        </w:rPr>
        <w:t>手机：</w:t>
      </w:r>
      <w:r>
        <w:rPr>
          <w:rFonts w:hint="eastAsia" w:ascii="宋体" w:hAnsi="宋体" w:cs="宋体"/>
          <w:b/>
          <w:sz w:val="30"/>
          <w:u w:val="single"/>
        </w:rPr>
        <w:t xml:space="preserve">              </w:t>
      </w:r>
      <w:r>
        <w:rPr>
          <w:rFonts w:hint="eastAsia" w:ascii="宋体" w:hAnsi="宋体" w:cs="宋体"/>
          <w:b/>
          <w:sz w:val="30"/>
        </w:rPr>
        <w:t xml:space="preserve">         日期 ：</w:t>
      </w:r>
      <w:r>
        <w:rPr>
          <w:rFonts w:hint="eastAsia" w:ascii="宋体" w:hAnsi="宋体" w:cs="宋体"/>
          <w:b/>
          <w:sz w:val="30"/>
          <w:u w:val="single"/>
        </w:rPr>
        <w:t xml:space="preserve">  年 月 日</w:t>
      </w:r>
    </w:p>
    <w:p/>
    <w:p>
      <w:pPr>
        <w:pStyle w:val="6"/>
      </w:pPr>
    </w:p>
    <w:p/>
    <w:p>
      <w:pPr>
        <w:pStyle w:val="8"/>
      </w:pPr>
    </w:p>
    <w:p>
      <w:pPr>
        <w:pStyle w:val="3"/>
      </w:pPr>
    </w:p>
    <w:p>
      <w:pPr>
        <w:pStyle w:val="8"/>
      </w:pPr>
    </w:p>
    <w:p/>
    <w:p>
      <w:pPr>
        <w:pStyle w:val="8"/>
      </w:pPr>
    </w:p>
    <w:p>
      <w:pPr>
        <w:pStyle w:val="3"/>
      </w:pPr>
    </w:p>
    <w:p>
      <w:pPr>
        <w:pStyle w:val="8"/>
      </w:pPr>
    </w:p>
    <w:p>
      <w:pPr>
        <w:pStyle w:val="3"/>
      </w:pPr>
    </w:p>
    <w:p>
      <w:pPr>
        <w:pStyle w:val="8"/>
      </w:pPr>
    </w:p>
    <w:p>
      <w:pPr>
        <w:pStyle w:val="3"/>
      </w:pPr>
    </w:p>
    <w:p/>
    <w:p>
      <w:pPr>
        <w:pStyle w:val="26"/>
        <w:spacing w:after="120" w:line="500" w:lineRule="exact"/>
        <w:jc w:val="center"/>
        <w:outlineLvl w:val="9"/>
        <w:rPr>
          <w:rFonts w:hAnsi="宋体" w:cs="宋体"/>
          <w:b/>
          <w:sz w:val="36"/>
        </w:rPr>
      </w:pPr>
      <w:bookmarkStart w:id="12" w:name="_Toc9919"/>
      <w:bookmarkStart w:id="13" w:name="_Toc17123"/>
      <w:bookmarkStart w:id="14" w:name="_Toc30687"/>
      <w:r>
        <w:rPr>
          <w:rFonts w:hint="eastAsia" w:hAnsi="宋体" w:cs="宋体"/>
          <w:b/>
          <w:sz w:val="36"/>
        </w:rPr>
        <w:t>目录</w:t>
      </w:r>
      <w:bookmarkEnd w:id="12"/>
      <w:bookmarkEnd w:id="13"/>
      <w:bookmarkEnd w:id="14"/>
    </w:p>
    <w:p>
      <w:pPr>
        <w:pStyle w:val="26"/>
        <w:spacing w:after="120" w:line="500" w:lineRule="exact"/>
        <w:outlineLvl w:val="9"/>
        <w:rPr>
          <w:rFonts w:hAnsi="宋体" w:cs="宋体"/>
          <w:b/>
          <w:sz w:val="36"/>
        </w:rPr>
      </w:pPr>
    </w:p>
    <w:p>
      <w:pPr>
        <w:pStyle w:val="26"/>
        <w:spacing w:line="440" w:lineRule="exact"/>
        <w:outlineLvl w:val="9"/>
        <w:rPr>
          <w:rFonts w:hAnsi="宋体" w:cs="宋体"/>
          <w:bCs/>
          <w:sz w:val="24"/>
        </w:rPr>
      </w:pPr>
      <w:bookmarkStart w:id="15" w:name="_Toc30667"/>
      <w:bookmarkStart w:id="16" w:name="_Toc24454"/>
      <w:bookmarkStart w:id="17" w:name="_Toc31278"/>
      <w:r>
        <w:rPr>
          <w:rFonts w:hint="eastAsia" w:hAnsi="宋体" w:cs="宋体"/>
          <w:bCs/>
          <w:sz w:val="24"/>
        </w:rPr>
        <w:t>1、竞价承诺书</w:t>
      </w:r>
      <w:bookmarkEnd w:id="15"/>
      <w:bookmarkEnd w:id="16"/>
      <w:bookmarkEnd w:id="17"/>
    </w:p>
    <w:p>
      <w:pPr>
        <w:pStyle w:val="26"/>
        <w:spacing w:line="440" w:lineRule="exact"/>
        <w:outlineLvl w:val="9"/>
        <w:rPr>
          <w:rFonts w:hAnsi="宋体" w:cs="宋体"/>
          <w:bCs/>
          <w:sz w:val="24"/>
        </w:rPr>
      </w:pPr>
      <w:bookmarkStart w:id="18" w:name="_Toc27025"/>
      <w:bookmarkStart w:id="19" w:name="_Toc8264"/>
      <w:bookmarkStart w:id="20" w:name="_Toc2239"/>
      <w:r>
        <w:rPr>
          <w:rFonts w:hint="eastAsia" w:hAnsi="宋体" w:cs="宋体"/>
          <w:bCs/>
          <w:sz w:val="24"/>
        </w:rPr>
        <w:t>2、竞价人的资格声明</w:t>
      </w:r>
      <w:bookmarkEnd w:id="18"/>
      <w:bookmarkEnd w:id="19"/>
      <w:bookmarkEnd w:id="20"/>
    </w:p>
    <w:p>
      <w:pPr>
        <w:pStyle w:val="26"/>
        <w:spacing w:line="440" w:lineRule="exact"/>
        <w:outlineLvl w:val="9"/>
        <w:rPr>
          <w:rFonts w:hAnsi="宋体" w:cs="宋体"/>
          <w:bCs/>
          <w:sz w:val="24"/>
        </w:rPr>
      </w:pPr>
      <w:bookmarkStart w:id="21" w:name="_Toc7951"/>
      <w:bookmarkStart w:id="22" w:name="_Toc26851"/>
      <w:bookmarkStart w:id="23" w:name="_Toc8884"/>
      <w:r>
        <w:rPr>
          <w:rFonts w:hint="eastAsia" w:hAnsi="宋体" w:cs="宋体"/>
          <w:bCs/>
          <w:sz w:val="24"/>
        </w:rPr>
        <w:t>3、</w:t>
      </w:r>
      <w:r>
        <w:rPr>
          <w:rFonts w:hint="eastAsia" w:hAnsi="宋体"/>
          <w:sz w:val="24"/>
        </w:rPr>
        <w:t>有效营业执照副本复印件</w:t>
      </w:r>
      <w:r>
        <w:rPr>
          <w:rFonts w:hAnsi="宋体" w:cs="宋体"/>
          <w:sz w:val="24"/>
        </w:rPr>
        <w:t>等证明文件</w:t>
      </w:r>
      <w:bookmarkEnd w:id="21"/>
      <w:bookmarkEnd w:id="22"/>
      <w:bookmarkEnd w:id="23"/>
    </w:p>
    <w:p>
      <w:pPr>
        <w:pStyle w:val="26"/>
        <w:spacing w:line="440" w:lineRule="exact"/>
        <w:outlineLvl w:val="9"/>
        <w:rPr>
          <w:rFonts w:hAnsi="宋体" w:cs="宋体"/>
          <w:bCs/>
          <w:sz w:val="24"/>
        </w:rPr>
      </w:pPr>
      <w:bookmarkStart w:id="24" w:name="_Toc16459"/>
      <w:bookmarkStart w:id="25" w:name="_Toc29518"/>
      <w:bookmarkStart w:id="26" w:name="_Toc12586"/>
      <w:r>
        <w:rPr>
          <w:rFonts w:hint="eastAsia" w:hAnsi="宋体" w:cs="宋体"/>
          <w:bCs/>
          <w:sz w:val="24"/>
        </w:rPr>
        <w:t>4、</w:t>
      </w:r>
      <w:r>
        <w:rPr>
          <w:rFonts w:hint="eastAsia" w:hAnsi="宋体"/>
          <w:sz w:val="24"/>
        </w:rPr>
        <w:t>单位负责人授权书</w:t>
      </w:r>
      <w:bookmarkEnd w:id="24"/>
      <w:bookmarkEnd w:id="25"/>
      <w:bookmarkEnd w:id="26"/>
    </w:p>
    <w:p>
      <w:pPr>
        <w:pStyle w:val="26"/>
        <w:spacing w:line="440" w:lineRule="exact"/>
        <w:outlineLvl w:val="9"/>
        <w:rPr>
          <w:rFonts w:hint="eastAsia" w:hAnsi="宋体" w:eastAsia="宋体" w:cs="宋体"/>
          <w:bCs/>
          <w:sz w:val="24"/>
          <w:lang w:eastAsia="zh-CN"/>
        </w:rPr>
      </w:pPr>
      <w:bookmarkStart w:id="27" w:name="_Toc12548"/>
      <w:bookmarkStart w:id="28" w:name="_Toc18454"/>
      <w:bookmarkStart w:id="29" w:name="_Toc14735"/>
      <w:r>
        <w:rPr>
          <w:rFonts w:hint="eastAsia" w:hAnsi="宋体" w:cs="宋体"/>
          <w:bCs/>
          <w:sz w:val="24"/>
        </w:rPr>
        <w:t>5、</w:t>
      </w:r>
      <w:bookmarkEnd w:id="27"/>
      <w:bookmarkEnd w:id="28"/>
      <w:bookmarkEnd w:id="29"/>
      <w:r>
        <w:rPr>
          <w:rFonts w:hint="eastAsia" w:hAnsi="宋体" w:cs="宋体"/>
          <w:bCs/>
          <w:sz w:val="24"/>
          <w:lang w:eastAsia="zh-CN"/>
        </w:rPr>
        <w:t>参加采购活动前三年内在经营活动中没有重大违法记录书面声明</w:t>
      </w:r>
    </w:p>
    <w:p>
      <w:pPr>
        <w:spacing w:line="440" w:lineRule="exact"/>
        <w:jc w:val="both"/>
        <w:rPr>
          <w:rFonts w:hint="eastAsia" w:ascii="宋体" w:hAnsi="宋体" w:cs="宋体"/>
          <w:bCs/>
          <w:kern w:val="0"/>
          <w:sz w:val="24"/>
          <w:szCs w:val="24"/>
        </w:rPr>
      </w:pPr>
      <w:bookmarkStart w:id="30" w:name="_Toc19305"/>
      <w:bookmarkStart w:id="31" w:name="_Toc8416"/>
      <w:bookmarkStart w:id="32" w:name="_Toc7873"/>
      <w:r>
        <w:rPr>
          <w:rFonts w:hint="eastAsia" w:ascii="宋体" w:hAnsi="宋体" w:cs="宋体"/>
          <w:b w:val="0"/>
          <w:bCs/>
          <w:kern w:val="0"/>
          <w:sz w:val="24"/>
          <w:szCs w:val="24"/>
        </w:rPr>
        <w:t>6、技术商务响应承诺函</w:t>
      </w:r>
    </w:p>
    <w:bookmarkEnd w:id="30"/>
    <w:bookmarkEnd w:id="31"/>
    <w:bookmarkEnd w:id="32"/>
    <w:p>
      <w:pPr>
        <w:pStyle w:val="26"/>
        <w:spacing w:line="440" w:lineRule="exact"/>
        <w:outlineLvl w:val="9"/>
        <w:rPr>
          <w:rFonts w:hAnsi="宋体"/>
          <w:sz w:val="24"/>
        </w:rPr>
      </w:pPr>
      <w:bookmarkStart w:id="33" w:name="_Toc31771"/>
      <w:bookmarkStart w:id="34" w:name="_Toc15587"/>
      <w:bookmarkStart w:id="35" w:name="_Toc7747"/>
      <w:r>
        <w:rPr>
          <w:rFonts w:hint="eastAsia" w:hAnsi="宋体"/>
          <w:sz w:val="24"/>
        </w:rPr>
        <w:t>7、竞价人需提供的其他材料</w:t>
      </w:r>
      <w:bookmarkEnd w:id="33"/>
      <w:bookmarkEnd w:id="34"/>
      <w:bookmarkEnd w:id="35"/>
    </w:p>
    <w:p>
      <w:pPr>
        <w:pStyle w:val="26"/>
        <w:spacing w:line="360" w:lineRule="auto"/>
        <w:outlineLvl w:val="9"/>
        <w:rPr>
          <w:rFonts w:hAnsi="宋体" w:cs="宋体"/>
          <w:bCs/>
          <w:sz w:val="24"/>
        </w:rPr>
      </w:pPr>
    </w:p>
    <w:p>
      <w:pPr>
        <w:widowControl/>
        <w:shd w:val="clear" w:color="auto" w:fill="FFFFFF"/>
        <w:spacing w:line="360" w:lineRule="auto"/>
        <w:jc w:val="center"/>
        <w:rPr>
          <w:rFonts w:ascii="宋体" w:hAnsi="宋体" w:cs="宋体"/>
          <w:b/>
          <w:kern w:val="0"/>
          <w:sz w:val="72"/>
          <w:szCs w:val="72"/>
          <w:shd w:val="clear" w:color="auto" w:fill="FFFFFF"/>
          <w:lang w:bidi="ar"/>
        </w:rPr>
        <w:sectPr>
          <w:footerReference r:id="rId3" w:type="default"/>
          <w:pgSz w:w="11906" w:h="16838"/>
          <w:pgMar w:top="1247" w:right="924" w:bottom="1089" w:left="1259" w:header="851" w:footer="646" w:gutter="0"/>
          <w:cols w:space="720" w:num="1"/>
          <w:docGrid w:linePitch="312" w:charSpace="0"/>
        </w:sectPr>
      </w:pPr>
    </w:p>
    <w:p>
      <w:pPr>
        <w:widowControl/>
        <w:shd w:val="clear" w:color="auto" w:fill="FFFFFF"/>
        <w:spacing w:line="420" w:lineRule="exact"/>
        <w:rPr>
          <w:rFonts w:ascii="宋体" w:hAnsi="宋体" w:cs="宋体"/>
          <w:b/>
          <w:kern w:val="0"/>
          <w:sz w:val="28"/>
          <w:szCs w:val="28"/>
          <w:shd w:val="clear" w:color="auto" w:fill="FFFFFF"/>
          <w:lang w:bidi="ar"/>
        </w:rPr>
      </w:pPr>
    </w:p>
    <w:p>
      <w:pPr>
        <w:widowControl/>
        <w:shd w:val="clear" w:color="auto" w:fill="FFFFFF"/>
        <w:spacing w:line="420" w:lineRule="exact"/>
        <w:ind w:left="723" w:firstLine="3092" w:firstLineChars="1100"/>
        <w:rPr>
          <w:rFonts w:ascii="宋体" w:hAnsi="宋体" w:cs="宋体"/>
          <w:b/>
          <w:kern w:val="0"/>
          <w:sz w:val="28"/>
          <w:szCs w:val="28"/>
          <w:shd w:val="clear" w:color="auto" w:fill="FFFFFF"/>
          <w:lang w:bidi="ar"/>
        </w:rPr>
      </w:pPr>
      <w:bookmarkStart w:id="36" w:name="_Toc14504"/>
      <w:bookmarkStart w:id="37" w:name="_Toc27710"/>
      <w:r>
        <w:rPr>
          <w:rFonts w:hint="eastAsia" w:ascii="宋体" w:hAnsi="宋体" w:cs="宋体"/>
          <w:b/>
          <w:kern w:val="0"/>
          <w:sz w:val="28"/>
          <w:szCs w:val="28"/>
          <w:shd w:val="clear" w:color="auto" w:fill="FFFFFF"/>
          <w:lang w:bidi="ar"/>
        </w:rPr>
        <w:t>1、竞价承诺书</w:t>
      </w:r>
      <w:bookmarkEnd w:id="36"/>
      <w:bookmarkEnd w:id="37"/>
    </w:p>
    <w:p>
      <w:pPr>
        <w:widowControl/>
        <w:shd w:val="clear" w:color="auto" w:fill="FFFFFF"/>
        <w:spacing w:line="420" w:lineRule="exact"/>
        <w:jc w:val="center"/>
        <w:rPr>
          <w:rFonts w:ascii="宋体" w:hAnsi="宋体" w:cs="宋体"/>
          <w:b/>
          <w:kern w:val="0"/>
          <w:sz w:val="28"/>
          <w:szCs w:val="28"/>
          <w:shd w:val="clear" w:color="auto" w:fill="FFFFFF"/>
          <w:lang w:bidi="ar"/>
        </w:rPr>
      </w:pPr>
    </w:p>
    <w:p>
      <w:pPr>
        <w:widowControl/>
        <w:shd w:val="clear" w:color="auto" w:fill="FFFFFF"/>
        <w:spacing w:line="420" w:lineRule="exact"/>
        <w:jc w:val="center"/>
        <w:rPr>
          <w:rFonts w:ascii="宋体" w:hAnsi="宋体" w:cs="宋体"/>
          <w:b/>
          <w:kern w:val="0"/>
          <w:sz w:val="28"/>
          <w:szCs w:val="28"/>
          <w:shd w:val="clear" w:color="auto" w:fill="FFFFFF"/>
          <w:lang w:bidi="ar"/>
        </w:rPr>
      </w:pPr>
    </w:p>
    <w:p>
      <w:pPr>
        <w:widowControl/>
        <w:shd w:val="clear" w:color="auto" w:fill="FFFFFF"/>
        <w:spacing w:line="420" w:lineRule="exact"/>
        <w:jc w:val="left"/>
        <w:rPr>
          <w:rFonts w:hint="eastAsia" w:ascii="宋体" w:hAnsi="宋体" w:eastAsia="宋体" w:cs="宋体"/>
          <w:sz w:val="24"/>
          <w:lang w:eastAsia="zh-CN"/>
        </w:rPr>
      </w:pPr>
      <w:r>
        <w:rPr>
          <w:rFonts w:hint="eastAsia" w:ascii="宋体" w:hAnsi="宋体" w:cs="宋体"/>
          <w:kern w:val="0"/>
          <w:sz w:val="24"/>
          <w:shd w:val="clear" w:color="auto" w:fill="FFFFFF"/>
          <w:lang w:bidi="ar"/>
        </w:rPr>
        <w:t>致：</w:t>
      </w:r>
    </w:p>
    <w:p>
      <w:pPr>
        <w:widowControl/>
        <w:shd w:val="clear" w:color="auto" w:fill="FFFFFF"/>
        <w:spacing w:line="42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根据</w:t>
      </w:r>
      <w:r>
        <w:rPr>
          <w:rFonts w:hint="eastAsia" w:ascii="宋体" w:hAnsi="宋体" w:cs="宋体"/>
          <w:kern w:val="0"/>
          <w:sz w:val="24"/>
          <w:u w:val="single"/>
          <w:shd w:val="clear" w:color="auto" w:fill="FFFFFF"/>
          <w:lang w:bidi="ar"/>
        </w:rPr>
        <w:t>         </w:t>
      </w:r>
      <w:r>
        <w:rPr>
          <w:rStyle w:val="27"/>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项目（竞价编号：</w:t>
      </w:r>
      <w:r>
        <w:rPr>
          <w:rFonts w:hint="eastAsia" w:ascii="宋体" w:hAnsi="宋体" w:cs="宋体"/>
          <w:kern w:val="0"/>
          <w:sz w:val="24"/>
          <w:u w:val="single"/>
          <w:shd w:val="clear" w:color="auto" w:fill="FFFFFF"/>
          <w:lang w:bidi="ar"/>
        </w:rPr>
        <w:t>        </w:t>
      </w:r>
      <w:r>
        <w:rPr>
          <w:rStyle w:val="27"/>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）网上竞价文件要求，我公司郑重承诺：</w:t>
      </w:r>
    </w:p>
    <w:p>
      <w:pPr>
        <w:widowControl/>
        <w:shd w:val="clear" w:color="auto" w:fill="FFFFFF"/>
        <w:spacing w:line="42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一、保证依据本竞价文件要求和我公司竞价书的承诺，及时与用户签订供货合同，按竞价响应文件承诺的价格及时向采购单位提供符合要求的产品和服务。</w:t>
      </w:r>
    </w:p>
    <w:p>
      <w:pPr>
        <w:widowControl/>
        <w:shd w:val="clear" w:color="auto" w:fill="FFFFFF"/>
        <w:spacing w:line="42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二、本项目竞价文件、我公司提交的响应文件包括对售后服务的承诺对我公司具有同等约束力。</w:t>
      </w:r>
    </w:p>
    <w:p>
      <w:pPr>
        <w:widowControl/>
        <w:shd w:val="clear" w:color="auto" w:fill="FFFFFF"/>
        <w:spacing w:line="42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三、以</w:t>
      </w:r>
      <w:r>
        <w:rPr>
          <w:rFonts w:hint="eastAsia" w:ascii="宋体" w:hAnsi="宋体" w:cs="宋体"/>
          <w:kern w:val="0"/>
          <w:sz w:val="24"/>
          <w:u w:val="single"/>
          <w:shd w:val="clear" w:color="auto" w:fill="FFFFFF"/>
          <w:lang w:bidi="ar"/>
        </w:rPr>
        <w:t>      </w:t>
      </w:r>
      <w:r>
        <w:rPr>
          <w:rStyle w:val="27"/>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方式提供的金额为人民币</w:t>
      </w:r>
      <w:r>
        <w:rPr>
          <w:rFonts w:hint="eastAsia" w:ascii="宋体" w:hAnsi="宋体" w:cs="宋体"/>
          <w:kern w:val="0"/>
          <w:sz w:val="24"/>
          <w:u w:val="single"/>
          <w:shd w:val="clear" w:color="auto" w:fill="FFFFFF"/>
          <w:lang w:bidi="ar"/>
        </w:rPr>
        <w:t>       </w:t>
      </w:r>
      <w:r>
        <w:rPr>
          <w:rStyle w:val="27"/>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元的保证金，已到指定账户。</w:t>
      </w:r>
    </w:p>
    <w:p>
      <w:pPr>
        <w:widowControl/>
        <w:shd w:val="clear" w:color="auto" w:fill="FFFFFF"/>
        <w:spacing w:line="42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四、获得成交供货资格后若无法按约定条款履行义务或有拆、换设备及零件，贵方有权取消我方成交资格，完全接受按采购有关法规对我方的处罚。</w:t>
      </w:r>
    </w:p>
    <w:p>
      <w:pPr>
        <w:widowControl/>
        <w:shd w:val="clear" w:color="auto" w:fill="FFFFFF"/>
        <w:spacing w:line="42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五、我方同意提供按照贵方可能要求的与其竞价有关的一切数据或资料。完全理解贵方不一定要接受收到的任何竞价。</w:t>
      </w:r>
    </w:p>
    <w:p>
      <w:pPr>
        <w:widowControl/>
        <w:shd w:val="clear" w:color="auto" w:fill="FFFFFF"/>
        <w:spacing w:line="420" w:lineRule="exact"/>
        <w:jc w:val="left"/>
        <w:rPr>
          <w:rFonts w:ascii="宋体" w:hAnsi="宋体" w:cs="宋体"/>
          <w:sz w:val="24"/>
        </w:rPr>
      </w:pPr>
      <w:r>
        <w:rPr>
          <w:rFonts w:hint="eastAsia" w:ascii="宋体" w:hAnsi="宋体" w:cs="宋体"/>
          <w:kern w:val="0"/>
          <w:sz w:val="24"/>
          <w:shd w:val="clear" w:color="auto" w:fill="FFFFFF"/>
          <w:lang w:bidi="ar"/>
        </w:rPr>
        <w:t> </w:t>
      </w:r>
    </w:p>
    <w:p>
      <w:pPr>
        <w:widowControl/>
        <w:shd w:val="clear" w:color="auto" w:fill="FFFFFF"/>
        <w:spacing w:line="420" w:lineRule="exact"/>
        <w:jc w:val="left"/>
        <w:rPr>
          <w:rFonts w:ascii="宋体" w:hAnsi="宋体" w:cs="宋体"/>
          <w:sz w:val="24"/>
        </w:rPr>
      </w:pPr>
      <w:r>
        <w:rPr>
          <w:rFonts w:hint="eastAsia" w:ascii="宋体" w:hAnsi="宋体" w:cs="宋体"/>
          <w:kern w:val="0"/>
          <w:sz w:val="24"/>
          <w:shd w:val="clear" w:color="auto" w:fill="FFFFFF"/>
          <w:lang w:bidi="ar"/>
        </w:rPr>
        <w:t>竞价人（</w:t>
      </w:r>
      <w:r>
        <w:rPr>
          <w:rFonts w:hint="eastAsia" w:ascii="宋体" w:hAnsi="宋体" w:cs="宋体"/>
          <w:sz w:val="24"/>
        </w:rPr>
        <w:t>全称并加盖竞价人公章</w:t>
      </w:r>
      <w:r>
        <w:rPr>
          <w:rFonts w:hint="eastAsia" w:ascii="宋体" w:hAnsi="宋体" w:cs="宋体"/>
          <w:kern w:val="0"/>
          <w:sz w:val="24"/>
          <w:shd w:val="clear" w:color="auto" w:fill="FFFFFF"/>
          <w:lang w:bidi="ar"/>
        </w:rPr>
        <w:t>）：</w:t>
      </w:r>
      <w:r>
        <w:rPr>
          <w:rFonts w:hint="eastAsia" w:ascii="宋体" w:hAnsi="宋体" w:cs="宋体"/>
          <w:kern w:val="0"/>
          <w:sz w:val="24"/>
          <w:u w:val="single"/>
          <w:shd w:val="clear" w:color="auto" w:fill="FFFFFF"/>
          <w:lang w:bidi="ar"/>
        </w:rPr>
        <w:t xml:space="preserve">              </w:t>
      </w:r>
      <w:r>
        <w:rPr>
          <w:rFonts w:hint="eastAsia" w:ascii="宋体" w:hAnsi="宋体" w:cs="宋体"/>
          <w:kern w:val="0"/>
          <w:sz w:val="24"/>
          <w:shd w:val="clear" w:color="auto" w:fill="FFFFFF"/>
          <w:lang w:bidi="ar"/>
        </w:rPr>
        <w:t> </w:t>
      </w:r>
    </w:p>
    <w:p>
      <w:pPr>
        <w:widowControl/>
        <w:shd w:val="clear" w:color="auto" w:fill="FFFFFF"/>
        <w:spacing w:line="420" w:lineRule="exact"/>
        <w:jc w:val="left"/>
        <w:rPr>
          <w:rStyle w:val="27"/>
          <w:rFonts w:ascii="宋体" w:hAnsi="宋体" w:cs="宋体"/>
          <w:kern w:val="0"/>
          <w:sz w:val="24"/>
          <w:shd w:val="clear" w:color="auto" w:fill="FFFFFF"/>
          <w:lang w:bidi="ar"/>
        </w:rPr>
      </w:pPr>
      <w:r>
        <w:rPr>
          <w:rFonts w:hint="eastAsia" w:ascii="宋体" w:hAnsi="宋体" w:cs="宋体"/>
          <w:kern w:val="0"/>
          <w:sz w:val="24"/>
          <w:shd w:val="clear" w:color="auto" w:fill="FFFFFF"/>
          <w:lang w:bidi="ar"/>
        </w:rPr>
        <w:t>电话：</w:t>
      </w:r>
      <w:r>
        <w:rPr>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      </w:t>
      </w:r>
      <w:r>
        <w:rPr>
          <w:rStyle w:val="27"/>
          <w:rFonts w:hint="eastAsia" w:ascii="宋体" w:hAnsi="宋体" w:cs="宋体"/>
          <w:kern w:val="0"/>
          <w:sz w:val="24"/>
          <w:shd w:val="clear" w:color="auto" w:fill="FFFFFF"/>
          <w:lang w:bidi="ar"/>
        </w:rPr>
        <w:t> </w:t>
      </w:r>
    </w:p>
    <w:p>
      <w:pPr>
        <w:widowControl/>
        <w:shd w:val="clear" w:color="auto" w:fill="FFFFFF"/>
        <w:spacing w:line="420" w:lineRule="exact"/>
        <w:jc w:val="left"/>
        <w:rPr>
          <w:rFonts w:ascii="宋体" w:hAnsi="宋体" w:cs="宋体"/>
          <w:sz w:val="24"/>
        </w:rPr>
      </w:pPr>
      <w:r>
        <w:rPr>
          <w:rFonts w:hint="eastAsia" w:ascii="宋体" w:hAnsi="宋体" w:cs="宋体"/>
          <w:kern w:val="0"/>
          <w:sz w:val="24"/>
          <w:shd w:val="clear" w:color="auto" w:fill="FFFFFF"/>
          <w:lang w:bidi="ar"/>
        </w:rPr>
        <w:t>传真：</w:t>
      </w:r>
      <w:r>
        <w:rPr>
          <w:rFonts w:hint="eastAsia" w:ascii="宋体" w:hAnsi="宋体" w:cs="宋体"/>
          <w:kern w:val="0"/>
          <w:sz w:val="24"/>
          <w:u w:val="single"/>
          <w:shd w:val="clear" w:color="auto" w:fill="FFFFFF"/>
          <w:lang w:bidi="ar"/>
        </w:rPr>
        <w:t xml:space="preserve">              </w:t>
      </w:r>
      <w:r>
        <w:rPr>
          <w:rFonts w:hint="eastAsia" w:ascii="宋体" w:hAnsi="宋体" w:cs="宋体"/>
          <w:kern w:val="0"/>
          <w:sz w:val="24"/>
          <w:shd w:val="clear" w:color="auto" w:fill="FFFFFF"/>
          <w:lang w:bidi="ar"/>
        </w:rPr>
        <w:t>  </w:t>
      </w:r>
    </w:p>
    <w:p>
      <w:pPr>
        <w:widowControl/>
        <w:shd w:val="clear" w:color="auto" w:fill="FFFFFF"/>
        <w:spacing w:line="420" w:lineRule="exact"/>
        <w:jc w:val="left"/>
        <w:rPr>
          <w:rFonts w:ascii="宋体" w:hAnsi="宋体" w:cs="宋体"/>
          <w:sz w:val="24"/>
        </w:rPr>
      </w:pPr>
      <w:r>
        <w:rPr>
          <w:rFonts w:hint="eastAsia" w:ascii="宋体" w:hAnsi="宋体" w:cs="宋体"/>
          <w:kern w:val="0"/>
          <w:sz w:val="24"/>
          <w:shd w:val="clear" w:color="auto" w:fill="FFFFFF"/>
          <w:lang w:bidi="ar"/>
        </w:rPr>
        <w:t>竞价人单位负责人(或竞价人代表)签字：</w:t>
      </w:r>
      <w:r>
        <w:rPr>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     </w:t>
      </w:r>
    </w:p>
    <w:p>
      <w:pPr>
        <w:widowControl/>
        <w:shd w:val="clear" w:color="auto" w:fill="FFFFFF"/>
        <w:spacing w:line="420" w:lineRule="exact"/>
        <w:jc w:val="left"/>
        <w:rPr>
          <w:rFonts w:ascii="宋体" w:hAnsi="宋体" w:cs="宋体"/>
          <w:sz w:val="24"/>
        </w:rPr>
      </w:pPr>
      <w:r>
        <w:rPr>
          <w:rFonts w:hint="eastAsia" w:ascii="宋体" w:hAnsi="宋体" w:cs="宋体"/>
          <w:kern w:val="0"/>
          <w:sz w:val="24"/>
          <w:shd w:val="clear" w:color="auto" w:fill="FFFFFF"/>
          <w:lang w:bidi="ar"/>
        </w:rPr>
        <w:t>日期：</w:t>
      </w:r>
      <w:r>
        <w:rPr>
          <w:rFonts w:hint="eastAsia" w:ascii="宋体" w:hAnsi="宋体" w:cs="宋体"/>
          <w:kern w:val="0"/>
          <w:sz w:val="24"/>
          <w:u w:val="single"/>
          <w:shd w:val="clear" w:color="auto" w:fill="FFFFFF"/>
          <w:lang w:bidi="ar"/>
        </w:rPr>
        <w:t>    </w:t>
      </w:r>
      <w:r>
        <w:rPr>
          <w:rStyle w:val="27"/>
          <w:rFonts w:hint="eastAsia" w:ascii="宋体" w:hAnsi="宋体" w:cs="宋体"/>
          <w:kern w:val="0"/>
          <w:sz w:val="24"/>
          <w:u w:val="single"/>
          <w:shd w:val="clear" w:color="auto" w:fill="FFFFFF"/>
          <w:lang w:bidi="ar"/>
        </w:rPr>
        <w:t> </w:t>
      </w:r>
      <w:r>
        <w:rPr>
          <w:rFonts w:hint="eastAsia" w:ascii="宋体" w:hAnsi="宋体" w:cs="宋体"/>
          <w:kern w:val="0"/>
          <w:sz w:val="24"/>
          <w:u w:val="single"/>
          <w:shd w:val="clear" w:color="auto" w:fill="FFFFFF"/>
          <w:lang w:bidi="ar"/>
        </w:rPr>
        <w:t>年   </w:t>
      </w:r>
      <w:r>
        <w:rPr>
          <w:rStyle w:val="27"/>
          <w:rFonts w:hint="eastAsia" w:ascii="宋体" w:hAnsi="宋体" w:cs="宋体"/>
          <w:kern w:val="0"/>
          <w:sz w:val="24"/>
          <w:u w:val="single"/>
          <w:shd w:val="clear" w:color="auto" w:fill="FFFFFF"/>
          <w:lang w:bidi="ar"/>
        </w:rPr>
        <w:t> </w:t>
      </w:r>
      <w:r>
        <w:rPr>
          <w:rFonts w:hint="eastAsia" w:ascii="宋体" w:hAnsi="宋体" w:cs="宋体"/>
          <w:kern w:val="0"/>
          <w:sz w:val="24"/>
          <w:u w:val="single"/>
          <w:shd w:val="clear" w:color="auto" w:fill="FFFFFF"/>
          <w:lang w:bidi="ar"/>
        </w:rPr>
        <w:t>月  </w:t>
      </w:r>
      <w:r>
        <w:rPr>
          <w:rStyle w:val="27"/>
          <w:rFonts w:hint="eastAsia" w:ascii="宋体" w:hAnsi="宋体" w:cs="宋体"/>
          <w:kern w:val="0"/>
          <w:sz w:val="24"/>
          <w:u w:val="single"/>
          <w:shd w:val="clear" w:color="auto" w:fill="FFFFFF"/>
          <w:lang w:bidi="ar"/>
        </w:rPr>
        <w:t> </w:t>
      </w:r>
      <w:r>
        <w:rPr>
          <w:rFonts w:hint="eastAsia" w:ascii="宋体" w:hAnsi="宋体" w:cs="宋体"/>
          <w:kern w:val="0"/>
          <w:sz w:val="24"/>
          <w:u w:val="single"/>
          <w:shd w:val="clear" w:color="auto" w:fill="FFFFFF"/>
          <w:lang w:bidi="ar"/>
        </w:rPr>
        <w:t>日</w:t>
      </w:r>
    </w:p>
    <w:p>
      <w:pPr>
        <w:spacing w:line="400" w:lineRule="exact"/>
        <w:rPr>
          <w:rFonts w:ascii="宋体" w:hAnsi="宋体" w:cs="宋体"/>
          <w:sz w:val="24"/>
        </w:rPr>
        <w:sectPr>
          <w:pgSz w:w="11906" w:h="16838"/>
          <w:pgMar w:top="1247" w:right="924" w:bottom="1089" w:left="1259" w:header="851" w:footer="646" w:gutter="0"/>
          <w:cols w:space="720" w:num="1"/>
          <w:docGrid w:linePitch="312" w:charSpace="0"/>
        </w:sectPr>
      </w:pPr>
    </w:p>
    <w:p>
      <w:pPr>
        <w:pStyle w:val="26"/>
        <w:spacing w:line="360" w:lineRule="auto"/>
        <w:jc w:val="center"/>
        <w:outlineLvl w:val="9"/>
        <w:rPr>
          <w:rFonts w:hAnsi="宋体" w:cs="宋体"/>
          <w:b/>
          <w:szCs w:val="28"/>
        </w:rPr>
      </w:pPr>
    </w:p>
    <w:p>
      <w:pPr>
        <w:pStyle w:val="26"/>
        <w:spacing w:line="360" w:lineRule="auto"/>
        <w:jc w:val="center"/>
        <w:outlineLvl w:val="9"/>
        <w:rPr>
          <w:rFonts w:hAnsi="宋体" w:cs="宋体"/>
          <w:b/>
          <w:szCs w:val="28"/>
        </w:rPr>
      </w:pPr>
      <w:bookmarkStart w:id="38" w:name="_Toc17628"/>
      <w:bookmarkStart w:id="39" w:name="_Toc15092"/>
      <w:bookmarkStart w:id="40" w:name="_Toc26806"/>
      <w:r>
        <w:rPr>
          <w:rFonts w:hint="eastAsia" w:hAnsi="宋体" w:cs="宋体"/>
          <w:b/>
          <w:szCs w:val="28"/>
        </w:rPr>
        <w:t>2、竞价人的资格声明</w:t>
      </w:r>
      <w:bookmarkEnd w:id="38"/>
      <w:bookmarkEnd w:id="39"/>
      <w:bookmarkEnd w:id="40"/>
    </w:p>
    <w:p>
      <w:pPr>
        <w:pStyle w:val="26"/>
        <w:spacing w:line="360" w:lineRule="auto"/>
        <w:jc w:val="center"/>
        <w:outlineLvl w:val="9"/>
        <w:rPr>
          <w:rFonts w:hAnsi="宋体" w:cs="宋体"/>
          <w:b/>
          <w:szCs w:val="28"/>
        </w:rPr>
      </w:pPr>
    </w:p>
    <w:p>
      <w:pPr>
        <w:pStyle w:val="26"/>
        <w:spacing w:line="360" w:lineRule="auto"/>
        <w:jc w:val="center"/>
        <w:outlineLvl w:val="9"/>
        <w:rPr>
          <w:rFonts w:hAnsi="宋体" w:cs="宋体"/>
          <w:b/>
          <w:szCs w:val="28"/>
        </w:rPr>
      </w:pPr>
    </w:p>
    <w:p>
      <w:pPr>
        <w:spacing w:line="380" w:lineRule="exact"/>
        <w:rPr>
          <w:rFonts w:hint="eastAsia" w:ascii="宋体" w:hAnsi="宋体" w:eastAsia="宋体"/>
          <w:sz w:val="24"/>
          <w:lang w:eastAsia="zh-CN"/>
        </w:rPr>
      </w:pPr>
      <w:r>
        <w:rPr>
          <w:rFonts w:hint="eastAsia" w:ascii="宋体" w:hAnsi="宋体"/>
          <w:sz w:val="24"/>
        </w:rPr>
        <w:t>致：</w:t>
      </w:r>
    </w:p>
    <w:p>
      <w:pPr>
        <w:spacing w:line="380" w:lineRule="exact"/>
        <w:ind w:firstLine="480" w:firstLineChars="200"/>
        <w:rPr>
          <w:rFonts w:ascii="宋体" w:hAnsi="宋体"/>
          <w:sz w:val="24"/>
        </w:rPr>
      </w:pPr>
      <w:r>
        <w:rPr>
          <w:rFonts w:hint="eastAsia" w:ascii="宋体" w:hAnsi="宋体"/>
          <w:sz w:val="24"/>
        </w:rPr>
        <w:t>关于贵方</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日第</w:t>
      </w:r>
      <w:r>
        <w:rPr>
          <w:rFonts w:hint="eastAsia" w:ascii="宋体" w:hAnsi="宋体"/>
          <w:sz w:val="24"/>
          <w:u w:val="single"/>
        </w:rPr>
        <w:t xml:space="preserve">     </w:t>
      </w:r>
      <w:r>
        <w:rPr>
          <w:rFonts w:hint="eastAsia" w:ascii="宋体" w:hAnsi="宋体"/>
          <w:sz w:val="24"/>
        </w:rPr>
        <w:t xml:space="preserve"> （项目编号）竞价邀请，本签字人愿意参加竞价，提供竞价文件“竞价内容及要求”中规定的</w:t>
      </w:r>
      <w:r>
        <w:rPr>
          <w:rFonts w:hint="eastAsia" w:ascii="宋体" w:hAnsi="宋体"/>
          <w:sz w:val="24"/>
          <w:u w:val="single"/>
        </w:rPr>
        <w:t xml:space="preserve">          </w:t>
      </w:r>
      <w:r>
        <w:rPr>
          <w:rFonts w:hint="eastAsia" w:ascii="宋体" w:hAnsi="宋体"/>
          <w:sz w:val="24"/>
        </w:rPr>
        <w:t>（合同包/品目号）</w:t>
      </w:r>
      <w:r>
        <w:rPr>
          <w:rFonts w:hint="eastAsia" w:ascii="宋体" w:hAnsi="宋体"/>
          <w:sz w:val="24"/>
          <w:u w:val="single"/>
        </w:rPr>
        <w:t xml:space="preserve">         </w:t>
      </w:r>
      <w:r>
        <w:rPr>
          <w:rFonts w:hint="eastAsia" w:ascii="宋体" w:hAnsi="宋体"/>
          <w:sz w:val="24"/>
        </w:rPr>
        <w:t>（项目名称），并证明提交的下列文件和说明是准确的和真实的。</w:t>
      </w:r>
      <w:r>
        <w:rPr>
          <w:rFonts w:hint="eastAsia" w:ascii="宋体" w:hAnsi="宋体"/>
          <w:sz w:val="24"/>
        </w:rPr>
        <w:cr/>
      </w:r>
    </w:p>
    <w:p>
      <w:pPr>
        <w:spacing w:line="380" w:lineRule="exact"/>
        <w:ind w:firstLine="480" w:firstLineChars="200"/>
        <w:rPr>
          <w:rFonts w:ascii="宋体" w:hAnsi="宋体"/>
          <w:sz w:val="24"/>
        </w:rPr>
      </w:pPr>
      <w:r>
        <w:rPr>
          <w:rFonts w:hint="eastAsia" w:ascii="宋体" w:hAnsi="宋体"/>
          <w:sz w:val="24"/>
        </w:rPr>
        <w:t>1．本签字人确认资格文件中的说明以及报名材料中所有提交的文件和材料是真实的、准确的。</w:t>
      </w:r>
    </w:p>
    <w:p>
      <w:pPr>
        <w:spacing w:line="380" w:lineRule="exact"/>
        <w:ind w:firstLine="480" w:firstLineChars="200"/>
        <w:rPr>
          <w:rFonts w:ascii="宋体" w:hAnsi="宋体"/>
          <w:sz w:val="24"/>
        </w:rPr>
      </w:pPr>
      <w:r>
        <w:rPr>
          <w:rFonts w:hint="eastAsia" w:ascii="宋体" w:hAnsi="宋体"/>
          <w:sz w:val="24"/>
        </w:rPr>
        <w:t>2．我方的资格声明一份。</w:t>
      </w:r>
    </w:p>
    <w:p>
      <w:pPr>
        <w:pStyle w:val="26"/>
        <w:spacing w:line="360" w:lineRule="auto"/>
        <w:jc w:val="center"/>
        <w:outlineLvl w:val="9"/>
        <w:rPr>
          <w:rFonts w:hAnsi="宋体" w:cs="宋体"/>
          <w:b/>
          <w:szCs w:val="28"/>
        </w:rPr>
      </w:pPr>
    </w:p>
    <w:p>
      <w:pPr>
        <w:pStyle w:val="26"/>
        <w:spacing w:line="360" w:lineRule="auto"/>
        <w:jc w:val="center"/>
        <w:outlineLvl w:val="9"/>
        <w:rPr>
          <w:rFonts w:hAnsi="宋体" w:cs="宋体"/>
          <w:b/>
          <w:szCs w:val="28"/>
        </w:rPr>
      </w:pPr>
    </w:p>
    <w:p>
      <w:pPr>
        <w:spacing w:line="360" w:lineRule="auto"/>
        <w:ind w:firstLine="3240" w:firstLineChars="1350"/>
        <w:jc w:val="left"/>
        <w:rPr>
          <w:rFonts w:ascii="宋体" w:hAnsi="宋体"/>
          <w:sz w:val="24"/>
        </w:rPr>
      </w:pPr>
      <w:r>
        <w:rPr>
          <w:rFonts w:hint="eastAsia" w:ascii="宋体" w:hAnsi="宋体"/>
          <w:sz w:val="24"/>
        </w:rPr>
        <w:t>竞价人（全称并加盖公章）：</w:t>
      </w:r>
    </w:p>
    <w:p>
      <w:pPr>
        <w:spacing w:line="360" w:lineRule="auto"/>
        <w:ind w:firstLine="3240" w:firstLineChars="1350"/>
        <w:jc w:val="left"/>
        <w:rPr>
          <w:rFonts w:ascii="宋体" w:hAnsi="宋体"/>
          <w:sz w:val="24"/>
        </w:rPr>
      </w:pPr>
      <w:r>
        <w:rPr>
          <w:rFonts w:hint="eastAsia" w:ascii="宋体" w:hAnsi="宋体"/>
          <w:sz w:val="24"/>
        </w:rPr>
        <w:t>竞价人代表签字：</w:t>
      </w:r>
    </w:p>
    <w:p>
      <w:pPr>
        <w:spacing w:line="360" w:lineRule="auto"/>
        <w:ind w:firstLine="3240" w:firstLineChars="1350"/>
        <w:jc w:val="left"/>
        <w:rPr>
          <w:rFonts w:ascii="宋体" w:hAnsi="宋体"/>
          <w:sz w:val="24"/>
        </w:rPr>
      </w:pPr>
      <w:r>
        <w:rPr>
          <w:rFonts w:hint="eastAsia" w:ascii="宋体" w:hAnsi="宋体"/>
          <w:sz w:val="24"/>
        </w:rPr>
        <w:t>日期：</w:t>
      </w:r>
    </w:p>
    <w:p>
      <w:pPr>
        <w:pStyle w:val="26"/>
        <w:spacing w:line="360" w:lineRule="auto"/>
        <w:jc w:val="center"/>
        <w:outlineLvl w:val="9"/>
        <w:rPr>
          <w:rFonts w:hAnsi="宋体" w:cs="宋体"/>
          <w:b/>
          <w:szCs w:val="28"/>
        </w:rPr>
        <w:sectPr>
          <w:pgSz w:w="11906" w:h="16838"/>
          <w:pgMar w:top="1247" w:right="924" w:bottom="1089" w:left="1259" w:header="851" w:footer="646" w:gutter="0"/>
          <w:cols w:space="720" w:num="1"/>
          <w:docGrid w:linePitch="312" w:charSpace="0"/>
        </w:sectPr>
      </w:pPr>
    </w:p>
    <w:p>
      <w:pPr>
        <w:pStyle w:val="26"/>
        <w:spacing w:line="360" w:lineRule="auto"/>
        <w:jc w:val="center"/>
        <w:outlineLvl w:val="9"/>
        <w:rPr>
          <w:rFonts w:hAnsi="宋体" w:cs="宋体"/>
          <w:b/>
          <w:szCs w:val="28"/>
        </w:rPr>
        <w:sectPr>
          <w:pgSz w:w="11906" w:h="16838"/>
          <w:pgMar w:top="1247" w:right="924" w:bottom="1089" w:left="1259" w:header="851" w:footer="646" w:gutter="0"/>
          <w:cols w:space="720" w:num="1"/>
          <w:docGrid w:linePitch="312" w:charSpace="0"/>
        </w:sectPr>
      </w:pPr>
      <w:bookmarkStart w:id="41" w:name="_Toc5351"/>
      <w:bookmarkStart w:id="42" w:name="_Toc18639"/>
      <w:bookmarkStart w:id="43" w:name="_Toc7234"/>
      <w:r>
        <w:rPr>
          <w:rFonts w:hint="eastAsia" w:hAnsi="宋体" w:cs="宋体"/>
          <w:b/>
          <w:szCs w:val="28"/>
        </w:rPr>
        <w:t>3、有效营业执照副本复印件等证明文件</w:t>
      </w:r>
      <w:bookmarkEnd w:id="41"/>
      <w:bookmarkEnd w:id="42"/>
      <w:bookmarkEnd w:id="43"/>
    </w:p>
    <w:p>
      <w:pPr>
        <w:pStyle w:val="26"/>
        <w:spacing w:line="360" w:lineRule="auto"/>
        <w:outlineLvl w:val="9"/>
        <w:rPr>
          <w:rFonts w:hAnsi="宋体" w:cs="宋体"/>
          <w:b/>
          <w:szCs w:val="28"/>
        </w:rPr>
      </w:pPr>
    </w:p>
    <w:p>
      <w:pPr>
        <w:pStyle w:val="26"/>
        <w:spacing w:line="360" w:lineRule="auto"/>
        <w:jc w:val="center"/>
        <w:outlineLvl w:val="9"/>
        <w:rPr>
          <w:rFonts w:hAnsi="宋体" w:cs="宋体"/>
          <w:b/>
          <w:szCs w:val="28"/>
        </w:rPr>
      </w:pPr>
      <w:bookmarkStart w:id="44" w:name="_Toc18551"/>
      <w:bookmarkStart w:id="45" w:name="_Toc12850"/>
      <w:bookmarkStart w:id="46" w:name="_Toc11585"/>
      <w:r>
        <w:rPr>
          <w:rFonts w:hint="eastAsia" w:hAnsi="宋体" w:cs="宋体"/>
          <w:b/>
          <w:szCs w:val="28"/>
        </w:rPr>
        <w:t>4、单位负责人授权书</w:t>
      </w:r>
      <w:bookmarkEnd w:id="44"/>
      <w:bookmarkEnd w:id="45"/>
      <w:bookmarkEnd w:id="46"/>
    </w:p>
    <w:p>
      <w:pPr>
        <w:pStyle w:val="16"/>
        <w:spacing w:before="0" w:beforeAutospacing="0" w:after="0" w:afterAutospacing="0" w:line="420" w:lineRule="exact"/>
        <w:rPr>
          <w:rFonts w:hint="eastAsia" w:eastAsia="宋体"/>
          <w:lang w:eastAsia="zh-CN"/>
        </w:rPr>
      </w:pPr>
      <w:r>
        <w:rPr>
          <w:rFonts w:hint="eastAsia"/>
        </w:rPr>
        <w:t>致：</w:t>
      </w:r>
    </w:p>
    <w:p>
      <w:pPr>
        <w:pStyle w:val="16"/>
        <w:spacing w:before="0" w:beforeAutospacing="0" w:after="0" w:afterAutospacing="0" w:line="420" w:lineRule="exact"/>
        <w:ind w:firstLine="621" w:firstLineChars="259"/>
      </w:pPr>
      <w:r>
        <w:rPr>
          <w:rFonts w:hint="eastAsia"/>
        </w:rPr>
        <w:t>我方的单位负责人</w:t>
      </w:r>
      <w:r>
        <w:rPr>
          <w:rFonts w:hint="eastAsia"/>
          <w:u w:val="single"/>
        </w:rPr>
        <w:t>（填写“单位负责人全名”）</w:t>
      </w:r>
      <w:r>
        <w:rPr>
          <w:rFonts w:hint="eastAsia"/>
        </w:rPr>
        <w:t>授权</w:t>
      </w:r>
      <w:r>
        <w:rPr>
          <w:rFonts w:hint="eastAsia"/>
          <w:u w:val="single"/>
        </w:rPr>
        <w:t>（填写“竞价人代表全名”）</w:t>
      </w:r>
      <w:r>
        <w:rPr>
          <w:rFonts w:hint="eastAsia"/>
        </w:rPr>
        <w:t>为竞价人代表，代表我方参加</w:t>
      </w:r>
      <w:r>
        <w:rPr>
          <w:rFonts w:hint="eastAsia"/>
          <w:u w:val="single"/>
        </w:rPr>
        <w:t>（填写“项目名称”）</w:t>
      </w:r>
      <w:r>
        <w:rPr>
          <w:rFonts w:hint="eastAsia"/>
        </w:rPr>
        <w:t>项目（编号：</w:t>
      </w:r>
      <w:r>
        <w:rPr>
          <w:rFonts w:hint="eastAsia"/>
          <w:u w:val="single"/>
        </w:rPr>
        <w:t>         </w:t>
      </w:r>
      <w:r>
        <w:rPr>
          <w:rFonts w:hint="eastAsia"/>
        </w:rPr>
        <w:t>）的网上竞价，全权代表我方处理竞价过程的一切事宜，包括但不限于：竞价报名、竞价、递交响应文件、签约等。竞价人代表在竞价过程中所签署的一切文件和处理与之有关的一切事务，我方均予以认可并对此承担责任。</w:t>
      </w:r>
    </w:p>
    <w:p>
      <w:pPr>
        <w:pStyle w:val="16"/>
        <w:spacing w:before="0" w:beforeAutospacing="0" w:after="0" w:afterAutospacing="0" w:line="420" w:lineRule="exact"/>
        <w:ind w:firstLine="336"/>
      </w:pPr>
      <w:r>
        <w:rPr>
          <w:rFonts w:hint="eastAsia"/>
        </w:rPr>
        <w:t>竞价人代表无转委权。特此授权。</w:t>
      </w:r>
    </w:p>
    <w:p>
      <w:pPr>
        <w:pStyle w:val="16"/>
        <w:spacing w:before="0" w:beforeAutospacing="0" w:after="0" w:afterAutospacing="0" w:line="420" w:lineRule="exact"/>
        <w:jc w:val="center"/>
        <w:outlineLvl w:val="0"/>
      </w:pPr>
      <w:bookmarkStart w:id="47" w:name="_Toc7255"/>
      <w:bookmarkStart w:id="48" w:name="_Toc22385"/>
      <w:bookmarkStart w:id="49" w:name="_Toc29826"/>
      <w:r>
        <w:rPr>
          <w:rFonts w:hint="eastAsia"/>
        </w:rPr>
        <w:t>（以下无正文）</w:t>
      </w:r>
      <w:bookmarkEnd w:id="47"/>
      <w:bookmarkEnd w:id="48"/>
      <w:bookmarkEnd w:id="49"/>
    </w:p>
    <w:p>
      <w:pPr>
        <w:pStyle w:val="16"/>
        <w:spacing w:before="0" w:beforeAutospacing="0" w:after="0" w:afterAutospacing="0" w:line="420" w:lineRule="exact"/>
      </w:pPr>
      <w:r>
        <w:rPr>
          <w:rFonts w:hint="eastAsia"/>
        </w:rPr>
        <w:t> </w:t>
      </w:r>
    </w:p>
    <w:p>
      <w:pPr>
        <w:pStyle w:val="16"/>
        <w:spacing w:before="0" w:beforeAutospacing="0" w:after="0" w:afterAutospacing="0" w:line="420" w:lineRule="exact"/>
      </w:pPr>
      <w:r>
        <w:rPr>
          <w:rFonts w:hint="eastAsia"/>
        </w:rPr>
        <w:t>单位负责人：</w:t>
      </w:r>
      <w:r>
        <w:rPr>
          <w:rFonts w:hint="eastAsia"/>
          <w:u w:val="single"/>
        </w:rPr>
        <w:t>       </w:t>
      </w:r>
      <w:r>
        <w:rPr>
          <w:rFonts w:hint="eastAsia"/>
        </w:rPr>
        <w:t>身份证号：</w:t>
      </w:r>
      <w:r>
        <w:rPr>
          <w:rFonts w:hint="eastAsia"/>
          <w:u w:val="single"/>
        </w:rPr>
        <w:t>        </w:t>
      </w:r>
      <w:r>
        <w:rPr>
          <w:rFonts w:hint="eastAsia"/>
        </w:rPr>
        <w:t>手机：</w:t>
      </w:r>
      <w:r>
        <w:rPr>
          <w:rFonts w:hint="eastAsia"/>
          <w:u w:val="single"/>
        </w:rPr>
        <w:t>       </w:t>
      </w:r>
    </w:p>
    <w:p>
      <w:pPr>
        <w:pStyle w:val="16"/>
        <w:spacing w:before="0" w:beforeAutospacing="0" w:after="0" w:afterAutospacing="0" w:line="420" w:lineRule="exact"/>
        <w:rPr>
          <w:u w:val="single"/>
        </w:rPr>
      </w:pPr>
      <w:r>
        <w:rPr>
          <w:rFonts w:hint="eastAsia"/>
        </w:rPr>
        <w:t>竞价人代表：</w:t>
      </w:r>
      <w:r>
        <w:rPr>
          <w:rFonts w:hint="eastAsia"/>
          <w:u w:val="single"/>
        </w:rPr>
        <w:t>       </w:t>
      </w:r>
      <w:r>
        <w:rPr>
          <w:rFonts w:hint="eastAsia"/>
        </w:rPr>
        <w:t>身份证号：</w:t>
      </w:r>
      <w:r>
        <w:rPr>
          <w:rFonts w:hint="eastAsia"/>
          <w:u w:val="single"/>
        </w:rPr>
        <w:t>       </w:t>
      </w:r>
      <w:r>
        <w:rPr>
          <w:rFonts w:hint="eastAsia"/>
        </w:rPr>
        <w:t>手机：</w:t>
      </w:r>
      <w:r>
        <w:rPr>
          <w:rFonts w:hint="eastAsia"/>
          <w:u w:val="single"/>
        </w:rPr>
        <w:t>       </w:t>
      </w:r>
    </w:p>
    <w:p>
      <w:pPr>
        <w:pStyle w:val="16"/>
        <w:spacing w:before="0" w:beforeAutospacing="0" w:after="0" w:afterAutospacing="0" w:line="420" w:lineRule="exact"/>
        <w:rPr>
          <w:u w:val="single"/>
        </w:rPr>
      </w:pPr>
    </w:p>
    <w:p>
      <w:pPr>
        <w:pStyle w:val="16"/>
        <w:spacing w:before="0" w:beforeAutospacing="0" w:after="0" w:afterAutospacing="0" w:line="420" w:lineRule="exact"/>
      </w:pPr>
      <w:r>
        <w:rPr>
          <w:rFonts w:hint="eastAsia"/>
        </w:rPr>
        <w:t>授权方</w:t>
      </w:r>
    </w:p>
    <w:p>
      <w:pPr>
        <w:pStyle w:val="16"/>
        <w:spacing w:before="0" w:beforeAutospacing="0" w:after="0" w:afterAutospacing="0" w:line="420" w:lineRule="exact"/>
      </w:pPr>
      <w:r>
        <w:rPr>
          <w:rFonts w:hint="eastAsia"/>
        </w:rPr>
        <w:t>竞价人：</w:t>
      </w:r>
      <w:r>
        <w:rPr>
          <w:rFonts w:hint="eastAsia"/>
          <w:u w:val="single"/>
        </w:rPr>
        <w:t>（全称并加盖单位公章）</w:t>
      </w:r>
    </w:p>
    <w:p>
      <w:pPr>
        <w:pStyle w:val="16"/>
        <w:spacing w:before="0" w:beforeAutospacing="0" w:after="0" w:afterAutospacing="0" w:line="420" w:lineRule="exact"/>
      </w:pPr>
      <w:r>
        <w:rPr>
          <w:rFonts w:hint="eastAsia"/>
        </w:rPr>
        <w:t>单位负责人签字或盖章：</w:t>
      </w:r>
      <w:r>
        <w:rPr>
          <w:rFonts w:hint="eastAsia"/>
          <w:u w:val="single"/>
        </w:rPr>
        <w:t>                   </w:t>
      </w:r>
    </w:p>
    <w:p>
      <w:pPr>
        <w:pStyle w:val="16"/>
        <w:spacing w:before="0" w:beforeAutospacing="0" w:after="0" w:afterAutospacing="0" w:line="420" w:lineRule="exact"/>
      </w:pPr>
      <w:r>
        <w:rPr>
          <w:rFonts w:hint="eastAsia"/>
        </w:rPr>
        <w:t> </w:t>
      </w:r>
    </w:p>
    <w:p>
      <w:pPr>
        <w:pStyle w:val="16"/>
        <w:spacing w:before="0" w:beforeAutospacing="0" w:after="0" w:afterAutospacing="0" w:line="420" w:lineRule="exact"/>
      </w:pPr>
      <w:r>
        <w:rPr>
          <w:rFonts w:hint="eastAsia"/>
        </w:rPr>
        <w:t>接受授权方</w:t>
      </w:r>
    </w:p>
    <w:p>
      <w:pPr>
        <w:pStyle w:val="16"/>
        <w:spacing w:before="0" w:beforeAutospacing="0" w:after="0" w:afterAutospacing="0" w:line="420" w:lineRule="exact"/>
      </w:pPr>
      <w:r>
        <w:rPr>
          <w:rFonts w:hint="eastAsia"/>
        </w:rPr>
        <w:t>竞价人代表签字：</w:t>
      </w:r>
      <w:r>
        <w:rPr>
          <w:rFonts w:hint="eastAsia"/>
          <w:u w:val="single"/>
        </w:rPr>
        <w:t>                   </w:t>
      </w:r>
    </w:p>
    <w:p>
      <w:pPr>
        <w:pStyle w:val="16"/>
        <w:spacing w:before="0" w:beforeAutospacing="0" w:after="0" w:afterAutospacing="0" w:line="420" w:lineRule="exact"/>
      </w:pPr>
      <w:r>
        <w:rPr>
          <w:rFonts w:hint="eastAsia"/>
        </w:rPr>
        <w:t> </w:t>
      </w:r>
    </w:p>
    <w:p>
      <w:pPr>
        <w:pStyle w:val="16"/>
        <w:spacing w:before="0" w:beforeAutospacing="0" w:after="0" w:afterAutospacing="0" w:line="420" w:lineRule="exact"/>
        <w:jc w:val="right"/>
      </w:pPr>
      <w:r>
        <w:rPr>
          <w:rFonts w:hint="eastAsia"/>
        </w:rPr>
        <w:t>签署日期：</w:t>
      </w:r>
      <w:r>
        <w:rPr>
          <w:rFonts w:hint="eastAsia"/>
          <w:u w:val="single"/>
        </w:rPr>
        <w:t>    </w:t>
      </w:r>
      <w:r>
        <w:rPr>
          <w:rFonts w:hint="eastAsia"/>
        </w:rPr>
        <w:t>年</w:t>
      </w:r>
      <w:r>
        <w:rPr>
          <w:rFonts w:hint="eastAsia"/>
          <w:u w:val="single"/>
        </w:rPr>
        <w:t>   </w:t>
      </w:r>
      <w:r>
        <w:rPr>
          <w:rFonts w:hint="eastAsia"/>
        </w:rPr>
        <w:t>月</w:t>
      </w:r>
      <w:r>
        <w:rPr>
          <w:rFonts w:hint="eastAsia"/>
          <w:u w:val="single"/>
        </w:rPr>
        <w:t>   </w:t>
      </w:r>
      <w:r>
        <w:rPr>
          <w:rFonts w:hint="eastAsia"/>
        </w:rPr>
        <w:t>日</w:t>
      </w:r>
    </w:p>
    <w:p>
      <w:pPr>
        <w:pStyle w:val="16"/>
        <w:spacing w:before="0" w:beforeAutospacing="0" w:after="0" w:afterAutospacing="0" w:line="420" w:lineRule="exact"/>
      </w:pPr>
      <w:r>
        <w:rPr>
          <w:rFonts w:hint="eastAsia"/>
        </w:rPr>
        <w:t>附：单位负责人、竞价人代表的身份证正反面复印件</w:t>
      </w:r>
    </w:p>
    <w:tbl>
      <w:tblPr>
        <w:tblStyle w:val="17"/>
        <w:tblW w:w="0" w:type="auto"/>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99" w:hRule="atLeast"/>
          <w:tblCellSpacing w:w="15" w:type="dxa"/>
          <w:jc w:val="center"/>
        </w:trPr>
        <w:tc>
          <w:tcPr>
            <w:tcW w:w="6560" w:type="dxa"/>
            <w:tcMar>
              <w:top w:w="0" w:type="dxa"/>
              <w:left w:w="84" w:type="dxa"/>
              <w:bottom w:w="0" w:type="dxa"/>
              <w:right w:w="84" w:type="dxa"/>
            </w:tcMar>
            <w:vAlign w:val="center"/>
          </w:tcPr>
          <w:p>
            <w:pPr>
              <w:pStyle w:val="16"/>
              <w:spacing w:before="0" w:beforeAutospacing="0" w:after="0" w:afterAutospacing="0" w:line="420" w:lineRule="exact"/>
              <w:jc w:val="center"/>
            </w:pPr>
            <w:r>
              <w:rPr>
                <w:rStyle w:val="19"/>
                <w:rFonts w:hint="eastAsia"/>
              </w:rPr>
              <w:t> </w:t>
            </w:r>
          </w:p>
          <w:p>
            <w:pPr>
              <w:pStyle w:val="16"/>
              <w:spacing w:before="0" w:beforeAutospacing="0" w:after="0" w:afterAutospacing="0" w:line="420" w:lineRule="exact"/>
              <w:jc w:val="center"/>
            </w:pPr>
            <w:r>
              <w:rPr>
                <w:rStyle w:val="19"/>
                <w:rFonts w:hint="eastAsia"/>
              </w:rPr>
              <w:t>要求：真实有效且内容完整、清晰、整洁。</w:t>
            </w:r>
          </w:p>
          <w:p>
            <w:pPr>
              <w:pStyle w:val="16"/>
              <w:spacing w:before="0" w:beforeAutospacing="0" w:after="0" w:afterAutospacing="0" w:line="420" w:lineRule="exact"/>
              <w:jc w:val="center"/>
            </w:pPr>
            <w:r>
              <w:rPr>
                <w:rStyle w:val="19"/>
                <w:rFonts w:hint="eastAsia"/>
              </w:rPr>
              <w:t> </w:t>
            </w:r>
          </w:p>
        </w:tc>
      </w:tr>
    </w:tbl>
    <w:p>
      <w:pPr>
        <w:spacing w:line="400" w:lineRule="exact"/>
        <w:rPr>
          <w:rFonts w:ascii="宋体" w:hAnsi="宋体" w:cs="宋体"/>
          <w:sz w:val="24"/>
        </w:rPr>
      </w:pPr>
      <w:r>
        <w:rPr>
          <w:rFonts w:hint="eastAsia" w:ascii="宋体" w:hAnsi="宋体" w:cs="宋体"/>
          <w:sz w:val="24"/>
        </w:rPr>
        <w:t>注：</w:t>
      </w:r>
    </w:p>
    <w:p>
      <w:pPr>
        <w:spacing w:line="400" w:lineRule="exact"/>
        <w:ind w:firstLine="480" w:firstLineChars="200"/>
        <w:rPr>
          <w:rFonts w:ascii="宋体" w:hAnsi="宋体" w:cs="宋体"/>
          <w:bCs/>
          <w:kern w:val="0"/>
          <w:sz w:val="24"/>
        </w:rPr>
      </w:pPr>
      <w:r>
        <w:rPr>
          <w:rFonts w:hint="eastAsia" w:ascii="宋体" w:hAnsi="宋体" w:cs="宋体"/>
          <w:sz w:val="24"/>
        </w:rPr>
        <w:t>1、单位负责人（单位负责人）身份证复印件、被授权人身份证复印件须</w:t>
      </w:r>
      <w:r>
        <w:rPr>
          <w:rFonts w:hint="eastAsia" w:ascii="宋体" w:hAnsi="宋体" w:cs="宋体"/>
          <w:bCs/>
          <w:kern w:val="0"/>
          <w:sz w:val="24"/>
        </w:rPr>
        <w:t>加盖单位公章。</w:t>
      </w:r>
    </w:p>
    <w:p>
      <w:pPr>
        <w:spacing w:line="400" w:lineRule="exact"/>
        <w:ind w:firstLine="420"/>
        <w:rPr>
          <w:rFonts w:hAnsi="宋体" w:cs="宋体"/>
          <w:b/>
          <w:szCs w:val="28"/>
        </w:rPr>
        <w:sectPr>
          <w:pgSz w:w="11906" w:h="16838"/>
          <w:pgMar w:top="1247" w:right="924" w:bottom="1089" w:left="1259" w:header="851" w:footer="646" w:gutter="0"/>
          <w:cols w:space="720" w:num="1"/>
          <w:docGrid w:linePitch="312" w:charSpace="0"/>
        </w:sectPr>
      </w:pPr>
      <w:r>
        <w:rPr>
          <w:rFonts w:hint="eastAsia" w:ascii="宋体" w:hAnsi="宋体" w:cs="宋体"/>
          <w:bCs/>
          <w:kern w:val="0"/>
          <w:sz w:val="24"/>
        </w:rPr>
        <w:t>2、</w:t>
      </w:r>
      <w:r>
        <w:rPr>
          <w:rFonts w:ascii="宋体" w:hAnsi="宋体" w:cs="宋体"/>
          <w:bCs/>
          <w:kern w:val="0"/>
          <w:sz w:val="24"/>
        </w:rPr>
        <w:t>企业、事业单位和社会团体法人的“单位负责人”指</w:t>
      </w:r>
      <w:r>
        <w:rPr>
          <w:rFonts w:hint="eastAsia" w:ascii="宋体" w:hAnsi="宋体" w:cs="宋体"/>
          <w:bCs/>
          <w:kern w:val="0"/>
          <w:sz w:val="24"/>
        </w:rPr>
        <w:t>单位负责人</w:t>
      </w:r>
      <w:r>
        <w:rPr>
          <w:rFonts w:ascii="宋体" w:hAnsi="宋体" w:cs="宋体"/>
          <w:bCs/>
          <w:kern w:val="0"/>
          <w:sz w:val="24"/>
        </w:rPr>
        <w:t>，即与实际提交的“营业执照等证明文件”载明的一致。以非法人身份参加</w:t>
      </w:r>
      <w:r>
        <w:rPr>
          <w:rFonts w:hint="eastAsia" w:ascii="宋体" w:hAnsi="宋体" w:cs="宋体"/>
          <w:bCs/>
          <w:kern w:val="0"/>
          <w:sz w:val="24"/>
        </w:rPr>
        <w:t>报价</w:t>
      </w:r>
      <w:r>
        <w:rPr>
          <w:rFonts w:ascii="宋体" w:hAnsi="宋体" w:cs="宋体"/>
          <w:bCs/>
          <w:kern w:val="0"/>
          <w:sz w:val="24"/>
        </w:rPr>
        <w:t>的，“单位负责人”指代表单位行使职权的主要负责人，即与实际提交的“营业执照等证明文件”载明的一致。</w:t>
      </w:r>
      <w:r>
        <w:rPr>
          <w:rFonts w:hint="eastAsia" w:ascii="宋体" w:hAnsi="宋体" w:cs="宋体"/>
          <w:bCs/>
          <w:kern w:val="0"/>
          <w:sz w:val="24"/>
        </w:rPr>
        <w:t>竞价人</w:t>
      </w:r>
      <w:r>
        <w:rPr>
          <w:rFonts w:ascii="宋体" w:hAnsi="宋体" w:cs="宋体"/>
          <w:bCs/>
          <w:kern w:val="0"/>
          <w:sz w:val="24"/>
        </w:rPr>
        <w:t>（自然人除外）：若</w:t>
      </w:r>
      <w:r>
        <w:rPr>
          <w:rFonts w:hint="eastAsia" w:ascii="宋体" w:hAnsi="宋体" w:cs="宋体"/>
          <w:bCs/>
          <w:kern w:val="0"/>
          <w:sz w:val="24"/>
        </w:rPr>
        <w:t>竞价人代表</w:t>
      </w:r>
      <w:r>
        <w:rPr>
          <w:rFonts w:ascii="宋体" w:hAnsi="宋体" w:cs="宋体"/>
          <w:bCs/>
          <w:kern w:val="0"/>
          <w:sz w:val="24"/>
        </w:rPr>
        <w:t>为单位负责人授权的委托代理人，应提供本授权书；若</w:t>
      </w:r>
      <w:r>
        <w:rPr>
          <w:rFonts w:hint="eastAsia" w:ascii="宋体" w:hAnsi="宋体" w:cs="宋体"/>
          <w:bCs/>
          <w:kern w:val="0"/>
          <w:sz w:val="24"/>
        </w:rPr>
        <w:t>竞价人代表</w:t>
      </w:r>
      <w:r>
        <w:rPr>
          <w:rFonts w:ascii="宋体" w:hAnsi="宋体" w:cs="宋体"/>
          <w:bCs/>
          <w:kern w:val="0"/>
          <w:sz w:val="24"/>
        </w:rPr>
        <w:t>为单位负责人，应在此项下提交其身份证正反面复印件，可不提供本授权书。</w:t>
      </w:r>
    </w:p>
    <w:p>
      <w:pPr>
        <w:pStyle w:val="26"/>
        <w:spacing w:line="360" w:lineRule="auto"/>
        <w:outlineLvl w:val="9"/>
        <w:rPr>
          <w:rFonts w:hAnsi="宋体" w:cs="宋体"/>
          <w:b/>
          <w:szCs w:val="28"/>
        </w:rPr>
      </w:pPr>
    </w:p>
    <w:p>
      <w:pPr>
        <w:pStyle w:val="26"/>
        <w:numPr>
          <w:ilvl w:val="0"/>
          <w:numId w:val="3"/>
        </w:numPr>
        <w:spacing w:line="360" w:lineRule="auto"/>
        <w:jc w:val="center"/>
        <w:outlineLvl w:val="9"/>
        <w:rPr>
          <w:rFonts w:hAnsi="宋体" w:cs="宋体"/>
          <w:b/>
          <w:szCs w:val="28"/>
        </w:rPr>
      </w:pPr>
      <w:r>
        <w:rPr>
          <w:rFonts w:hint="eastAsia" w:hAnsi="宋体" w:cs="宋体"/>
          <w:b/>
          <w:szCs w:val="28"/>
          <w:lang w:eastAsia="zh-CN"/>
        </w:rPr>
        <w:t>参加采购活动前三年内在经营活动中没有重大违法记录书面声明</w:t>
      </w:r>
    </w:p>
    <w:p>
      <w:pPr>
        <w:pStyle w:val="26"/>
        <w:spacing w:line="360" w:lineRule="auto"/>
        <w:jc w:val="center"/>
        <w:outlineLvl w:val="9"/>
        <w:rPr>
          <w:rFonts w:hAnsi="宋体" w:cs="宋体"/>
          <w:b/>
          <w:szCs w:val="28"/>
        </w:rPr>
      </w:pPr>
    </w:p>
    <w:p>
      <w:pPr>
        <w:pStyle w:val="26"/>
        <w:spacing w:line="360" w:lineRule="auto"/>
        <w:jc w:val="center"/>
        <w:outlineLvl w:val="9"/>
        <w:rPr>
          <w:rFonts w:hAnsi="宋体" w:cs="宋体"/>
          <w:b/>
          <w:szCs w:val="28"/>
        </w:rPr>
      </w:pPr>
    </w:p>
    <w:p>
      <w:pPr>
        <w:spacing w:line="360" w:lineRule="auto"/>
        <w:jc w:val="left"/>
        <w:rPr>
          <w:rFonts w:hint="eastAsia" w:ascii="宋体" w:hAnsi="宋体" w:eastAsia="宋体"/>
          <w:sz w:val="24"/>
          <w:lang w:eastAsia="zh-CN"/>
        </w:rPr>
      </w:pPr>
      <w:r>
        <w:rPr>
          <w:rFonts w:hint="eastAsia" w:ascii="宋体" w:hAnsi="宋体"/>
          <w:sz w:val="24"/>
        </w:rPr>
        <w:t>致：</w:t>
      </w:r>
    </w:p>
    <w:p>
      <w:pPr>
        <w:spacing w:line="360" w:lineRule="auto"/>
        <w:ind w:firstLine="480"/>
        <w:jc w:val="left"/>
        <w:rPr>
          <w:rFonts w:ascii="宋体" w:hAnsi="宋体"/>
          <w:sz w:val="24"/>
        </w:rPr>
      </w:pPr>
      <w:r>
        <w:rPr>
          <w:rFonts w:hint="eastAsia" w:ascii="宋体" w:hAnsi="宋体"/>
          <w:sz w:val="24"/>
        </w:rPr>
        <w:t>关于贵方</w:t>
      </w:r>
      <w:r>
        <w:rPr>
          <w:rFonts w:hint="eastAsia" w:ascii="宋体" w:hAnsi="宋体"/>
          <w:sz w:val="24"/>
          <w:u w:val="single"/>
        </w:rPr>
        <w:t xml:space="preserve">                          项目</w:t>
      </w:r>
      <w:r>
        <w:rPr>
          <w:rFonts w:hint="eastAsia" w:ascii="宋体" w:hAnsi="宋体"/>
          <w:sz w:val="24"/>
        </w:rPr>
        <w:t>的竞价文件，我们作为竞价人已熟知、清楚，愿意参加竞价并承诺如下：</w:t>
      </w:r>
    </w:p>
    <w:p>
      <w:pPr>
        <w:spacing w:line="360" w:lineRule="auto"/>
        <w:ind w:firstLine="480"/>
        <w:jc w:val="left"/>
        <w:rPr>
          <w:rFonts w:ascii="宋体" w:hAnsi="宋体"/>
          <w:sz w:val="24"/>
        </w:rPr>
      </w:pPr>
      <w:r>
        <w:rPr>
          <w:rFonts w:hint="eastAsia" w:ascii="宋体" w:hAnsi="宋体"/>
          <w:sz w:val="24"/>
        </w:rPr>
        <w:t>我公司在参加本次采购活动前3年内，在经营活动中无行贿犯罪。</w:t>
      </w:r>
    </w:p>
    <w:p>
      <w:pPr>
        <w:spacing w:line="360" w:lineRule="auto"/>
        <w:ind w:firstLine="480"/>
        <w:jc w:val="left"/>
        <w:rPr>
          <w:rFonts w:hint="eastAsia" w:ascii="宋体" w:hAnsi="宋体"/>
          <w:sz w:val="24"/>
        </w:rPr>
      </w:pPr>
      <w:r>
        <w:rPr>
          <w:rFonts w:hint="eastAsia" w:ascii="宋体" w:hAnsi="宋体"/>
          <w:sz w:val="24"/>
        </w:rPr>
        <w:t>参加采购活动前三年内，我方在经营活动中没有重大违法记录，即没有因违法经营受到刑事处罚或责令停产停业、吊销许可证或执照、较大数额罚款等行政处罚。否则产生不利后果由我方承担责任。</w:t>
      </w:r>
    </w:p>
    <w:p>
      <w:pPr>
        <w:spacing w:line="360" w:lineRule="auto"/>
        <w:ind w:firstLine="480"/>
        <w:jc w:val="left"/>
        <w:rPr>
          <w:rFonts w:ascii="宋体" w:hAnsi="宋体"/>
          <w:sz w:val="24"/>
        </w:rPr>
      </w:pPr>
      <w:r>
        <w:rPr>
          <w:rFonts w:hint="eastAsia" w:ascii="宋体" w:hAnsi="宋体"/>
          <w:sz w:val="24"/>
        </w:rPr>
        <w:t>特此声明</w:t>
      </w:r>
      <w:r>
        <w:rPr>
          <w:rFonts w:hint="eastAsia" w:ascii="宋体" w:hAnsi="宋体"/>
          <w:sz w:val="24"/>
          <w:lang w:eastAsia="zh-CN"/>
        </w:rPr>
        <w:t>。</w:t>
      </w:r>
    </w:p>
    <w:p>
      <w:pPr>
        <w:spacing w:line="360" w:lineRule="auto"/>
        <w:ind w:firstLine="480"/>
        <w:jc w:val="left"/>
        <w:rPr>
          <w:rFonts w:ascii="宋体" w:hAnsi="宋体"/>
          <w:sz w:val="24"/>
        </w:rPr>
      </w:pPr>
    </w:p>
    <w:p>
      <w:pPr>
        <w:spacing w:line="360" w:lineRule="auto"/>
        <w:ind w:firstLine="3240" w:firstLineChars="1350"/>
        <w:jc w:val="left"/>
        <w:rPr>
          <w:rFonts w:ascii="宋体" w:hAnsi="宋体"/>
          <w:sz w:val="24"/>
        </w:rPr>
      </w:pPr>
      <w:r>
        <w:rPr>
          <w:rFonts w:hint="eastAsia" w:ascii="宋体" w:hAnsi="宋体"/>
          <w:sz w:val="24"/>
        </w:rPr>
        <w:t>竞价人（全称并加盖公章）：</w:t>
      </w:r>
    </w:p>
    <w:p>
      <w:pPr>
        <w:spacing w:line="360" w:lineRule="auto"/>
        <w:ind w:firstLine="3240" w:firstLineChars="1350"/>
        <w:jc w:val="left"/>
        <w:rPr>
          <w:rFonts w:ascii="宋体" w:hAnsi="宋体"/>
          <w:sz w:val="24"/>
        </w:rPr>
      </w:pPr>
      <w:r>
        <w:rPr>
          <w:rFonts w:hint="eastAsia" w:ascii="宋体" w:hAnsi="宋体"/>
          <w:sz w:val="24"/>
        </w:rPr>
        <w:t>竞价人代表签字：</w:t>
      </w:r>
    </w:p>
    <w:p>
      <w:pPr>
        <w:spacing w:line="360" w:lineRule="auto"/>
        <w:ind w:firstLine="3240" w:firstLineChars="1350"/>
        <w:jc w:val="left"/>
        <w:rPr>
          <w:rFonts w:ascii="宋体" w:hAnsi="宋体" w:cs="宋体"/>
          <w:b/>
          <w:sz w:val="28"/>
          <w:szCs w:val="28"/>
        </w:rPr>
      </w:pPr>
      <w:r>
        <w:rPr>
          <w:rFonts w:hint="eastAsia" w:ascii="宋体" w:hAnsi="宋体"/>
          <w:sz w:val="24"/>
        </w:rPr>
        <w:t>日期：</w:t>
      </w:r>
    </w:p>
    <w:p>
      <w:pPr>
        <w:spacing w:line="400" w:lineRule="exact"/>
        <w:rPr>
          <w:rFonts w:hAnsi="宋体" w:cs="宋体"/>
          <w:b/>
          <w:sz w:val="28"/>
          <w:szCs w:val="28"/>
        </w:rPr>
      </w:pPr>
    </w:p>
    <w:p/>
    <w:p/>
    <w:p>
      <w:pPr>
        <w:pStyle w:val="11"/>
        <w:spacing w:line="360" w:lineRule="auto"/>
        <w:ind w:firstLine="422" w:firstLineChars="150"/>
        <w:rPr>
          <w:rFonts w:hAnsi="宋体"/>
          <w:b/>
          <w:sz w:val="28"/>
          <w:szCs w:val="28"/>
        </w:rPr>
      </w:pPr>
    </w:p>
    <w:p>
      <w:pPr>
        <w:pStyle w:val="11"/>
        <w:spacing w:line="360" w:lineRule="auto"/>
        <w:ind w:firstLine="422" w:firstLineChars="150"/>
        <w:rPr>
          <w:rFonts w:hAnsi="宋体"/>
          <w:b/>
          <w:sz w:val="28"/>
          <w:szCs w:val="28"/>
        </w:rPr>
      </w:pPr>
    </w:p>
    <w:p>
      <w:pPr>
        <w:pStyle w:val="11"/>
        <w:spacing w:line="360" w:lineRule="auto"/>
        <w:ind w:firstLine="422" w:firstLineChars="150"/>
        <w:rPr>
          <w:rFonts w:hAnsi="宋体"/>
          <w:b/>
          <w:sz w:val="28"/>
          <w:szCs w:val="28"/>
        </w:rPr>
      </w:pPr>
    </w:p>
    <w:p>
      <w:pPr>
        <w:pStyle w:val="11"/>
        <w:spacing w:line="360" w:lineRule="auto"/>
        <w:ind w:firstLine="422" w:firstLineChars="150"/>
        <w:rPr>
          <w:rFonts w:hAnsi="宋体"/>
          <w:b/>
          <w:sz w:val="28"/>
          <w:szCs w:val="28"/>
        </w:rPr>
      </w:pPr>
    </w:p>
    <w:p>
      <w:pPr>
        <w:pStyle w:val="11"/>
        <w:spacing w:line="360" w:lineRule="auto"/>
        <w:ind w:firstLine="422" w:firstLineChars="150"/>
        <w:rPr>
          <w:rFonts w:hAnsi="宋体"/>
          <w:b/>
          <w:sz w:val="28"/>
          <w:szCs w:val="28"/>
        </w:rPr>
      </w:pPr>
    </w:p>
    <w:p>
      <w:pPr>
        <w:pStyle w:val="11"/>
        <w:spacing w:line="360" w:lineRule="auto"/>
        <w:ind w:firstLine="422" w:firstLineChars="150"/>
        <w:rPr>
          <w:rFonts w:hAnsi="宋体"/>
          <w:b/>
          <w:sz w:val="28"/>
          <w:szCs w:val="28"/>
        </w:rPr>
      </w:pPr>
    </w:p>
    <w:p>
      <w:pPr>
        <w:pStyle w:val="11"/>
        <w:spacing w:line="360" w:lineRule="auto"/>
        <w:ind w:firstLine="422" w:firstLineChars="150"/>
        <w:rPr>
          <w:rFonts w:hAnsi="宋体"/>
          <w:b/>
          <w:sz w:val="28"/>
          <w:szCs w:val="28"/>
        </w:rPr>
      </w:pPr>
    </w:p>
    <w:p>
      <w:pPr>
        <w:pStyle w:val="11"/>
        <w:spacing w:line="360" w:lineRule="auto"/>
        <w:ind w:firstLine="422" w:firstLineChars="150"/>
        <w:rPr>
          <w:rFonts w:hAnsi="宋体"/>
          <w:b/>
          <w:sz w:val="28"/>
          <w:szCs w:val="28"/>
        </w:rPr>
      </w:pPr>
    </w:p>
    <w:p>
      <w:pPr>
        <w:spacing w:line="360" w:lineRule="auto"/>
        <w:rPr>
          <w:rFonts w:ascii="宋体" w:hAnsi="宋体"/>
          <w:b/>
          <w:sz w:val="36"/>
        </w:rPr>
      </w:pPr>
    </w:p>
    <w:p>
      <w:pPr>
        <w:spacing w:line="360" w:lineRule="auto"/>
        <w:jc w:val="center"/>
        <w:rPr>
          <w:rFonts w:ascii="宋体" w:hAnsi="宋体"/>
          <w:b/>
          <w:sz w:val="36"/>
        </w:rPr>
      </w:pPr>
    </w:p>
    <w:p>
      <w:pPr>
        <w:pStyle w:val="8"/>
      </w:pPr>
    </w:p>
    <w:p>
      <w:pPr>
        <w:spacing w:line="360" w:lineRule="auto"/>
        <w:jc w:val="center"/>
        <w:rPr>
          <w:rFonts w:ascii="宋体" w:hAnsi="宋体"/>
          <w:b/>
          <w:sz w:val="36"/>
        </w:rPr>
      </w:pPr>
    </w:p>
    <w:p>
      <w:pPr>
        <w:spacing w:line="360" w:lineRule="auto"/>
        <w:jc w:val="center"/>
        <w:rPr>
          <w:sz w:val="28"/>
          <w:szCs w:val="28"/>
        </w:rPr>
      </w:pPr>
      <w:r>
        <w:rPr>
          <w:rFonts w:hint="eastAsia" w:ascii="宋体" w:hAnsi="宋体"/>
          <w:b/>
          <w:sz w:val="28"/>
          <w:szCs w:val="28"/>
        </w:rPr>
        <w:t>6、技术商务响应承诺函</w:t>
      </w:r>
    </w:p>
    <w:p>
      <w:pPr>
        <w:spacing w:line="360" w:lineRule="auto"/>
        <w:jc w:val="left"/>
        <w:rPr>
          <w:rFonts w:hint="eastAsia" w:ascii="宋体" w:hAnsi="宋体" w:eastAsia="宋体"/>
          <w:sz w:val="24"/>
          <w:lang w:eastAsia="zh-CN"/>
        </w:rPr>
      </w:pPr>
      <w:r>
        <w:rPr>
          <w:rFonts w:hint="eastAsia" w:ascii="宋体" w:hAnsi="宋体"/>
          <w:sz w:val="24"/>
        </w:rPr>
        <w:t>致：</w:t>
      </w:r>
    </w:p>
    <w:p>
      <w:pPr>
        <w:spacing w:line="360" w:lineRule="auto"/>
        <w:ind w:firstLine="480"/>
        <w:jc w:val="left"/>
        <w:rPr>
          <w:rFonts w:ascii="宋体" w:hAnsi="宋体"/>
          <w:sz w:val="24"/>
        </w:rPr>
      </w:pPr>
      <w:r>
        <w:rPr>
          <w:rFonts w:hint="eastAsia" w:ascii="宋体" w:hAnsi="宋体"/>
          <w:sz w:val="24"/>
        </w:rPr>
        <w:t>关于贵方</w:t>
      </w:r>
      <w:r>
        <w:rPr>
          <w:rFonts w:hint="eastAsia" w:ascii="宋体" w:hAnsi="宋体"/>
          <w:sz w:val="24"/>
          <w:u w:val="single"/>
        </w:rPr>
        <w:t xml:space="preserve">                          项目</w:t>
      </w:r>
      <w:r>
        <w:rPr>
          <w:rFonts w:hint="eastAsia" w:ascii="宋体" w:hAnsi="宋体"/>
          <w:sz w:val="24"/>
        </w:rPr>
        <w:t>的竞价文件，我们作为竞价人已熟知、清楚，愿意参加竞价并承诺如下：</w:t>
      </w:r>
    </w:p>
    <w:p>
      <w:pPr>
        <w:spacing w:line="360" w:lineRule="auto"/>
        <w:ind w:firstLine="480"/>
        <w:jc w:val="left"/>
        <w:rPr>
          <w:rFonts w:ascii="宋体" w:hAnsi="宋体"/>
          <w:sz w:val="24"/>
        </w:rPr>
      </w:pPr>
      <w:r>
        <w:rPr>
          <w:rFonts w:hint="eastAsia" w:ascii="宋体" w:hAnsi="宋体"/>
          <w:sz w:val="24"/>
        </w:rPr>
        <w:t>我公司已理解且完全响应本项目竞价文件第二章“网上竞价内容及要求”中“二、技术参数及商务条款”的各项要求。</w:t>
      </w:r>
    </w:p>
    <w:p>
      <w:pPr>
        <w:spacing w:line="360" w:lineRule="auto"/>
        <w:ind w:firstLine="480"/>
        <w:jc w:val="left"/>
        <w:rPr>
          <w:rFonts w:ascii="宋体" w:hAnsi="宋体"/>
          <w:sz w:val="24"/>
        </w:rPr>
      </w:pPr>
      <w:r>
        <w:rPr>
          <w:rFonts w:hint="eastAsia" w:ascii="宋体" w:hAnsi="宋体"/>
          <w:sz w:val="24"/>
        </w:rPr>
        <w:t>特此承诺！</w:t>
      </w:r>
    </w:p>
    <w:p>
      <w:pPr>
        <w:spacing w:line="360" w:lineRule="auto"/>
        <w:ind w:firstLine="480"/>
        <w:jc w:val="left"/>
        <w:rPr>
          <w:rFonts w:ascii="宋体" w:hAnsi="宋体"/>
          <w:sz w:val="24"/>
        </w:rPr>
      </w:pPr>
    </w:p>
    <w:p>
      <w:pPr>
        <w:pStyle w:val="8"/>
        <w:ind w:firstLine="0"/>
        <w:rPr>
          <w:rFonts w:ascii="宋体" w:hAnsi="宋体"/>
          <w:b/>
          <w:sz w:val="36"/>
        </w:rPr>
      </w:pPr>
    </w:p>
    <w:p>
      <w:pPr>
        <w:pStyle w:val="3"/>
        <w:rPr>
          <w:rFonts w:ascii="宋体" w:hAnsi="宋体"/>
          <w:sz w:val="24"/>
        </w:rPr>
      </w:pPr>
      <w:r>
        <w:rPr>
          <w:rFonts w:hint="eastAsia" w:ascii="宋体" w:hAnsi="宋体"/>
          <w:sz w:val="24"/>
        </w:rPr>
        <w:t>注：若有要求提供证明材料的，附后。</w:t>
      </w:r>
    </w:p>
    <w:p>
      <w:pPr>
        <w:spacing w:line="460" w:lineRule="exact"/>
        <w:ind w:firstLine="3240" w:firstLineChars="1350"/>
        <w:jc w:val="left"/>
        <w:rPr>
          <w:rFonts w:ascii="宋体" w:hAnsi="宋体" w:cs="宋体"/>
          <w:sz w:val="24"/>
        </w:rPr>
      </w:pPr>
    </w:p>
    <w:p>
      <w:pPr>
        <w:spacing w:line="460" w:lineRule="exact"/>
        <w:ind w:firstLine="3240" w:firstLineChars="1350"/>
        <w:jc w:val="left"/>
        <w:rPr>
          <w:rFonts w:ascii="宋体" w:hAnsi="宋体" w:cs="宋体"/>
          <w:sz w:val="24"/>
        </w:rPr>
      </w:pPr>
      <w:r>
        <w:rPr>
          <w:rFonts w:hint="eastAsia" w:ascii="宋体" w:hAnsi="宋体" w:cs="宋体"/>
          <w:sz w:val="24"/>
        </w:rPr>
        <w:t>竞价人（全称并加盖公章）：</w:t>
      </w:r>
    </w:p>
    <w:p>
      <w:pPr>
        <w:spacing w:line="460" w:lineRule="exact"/>
        <w:ind w:firstLine="3240" w:firstLineChars="1350"/>
        <w:jc w:val="left"/>
        <w:rPr>
          <w:rFonts w:ascii="宋体" w:hAnsi="宋体" w:cs="宋体"/>
          <w:sz w:val="24"/>
        </w:rPr>
      </w:pPr>
      <w:r>
        <w:rPr>
          <w:rFonts w:hint="eastAsia" w:ascii="宋体" w:hAnsi="宋体" w:cs="宋体"/>
          <w:sz w:val="24"/>
        </w:rPr>
        <w:t>竞价人代表签字：</w:t>
      </w:r>
    </w:p>
    <w:p>
      <w:pPr>
        <w:spacing w:line="460" w:lineRule="exact"/>
        <w:ind w:firstLine="3240" w:firstLineChars="1350"/>
        <w:jc w:val="left"/>
        <w:rPr>
          <w:rFonts w:ascii="宋体" w:hAnsi="宋体" w:cs="宋体"/>
          <w:b/>
          <w:sz w:val="24"/>
        </w:rPr>
      </w:pPr>
      <w:r>
        <w:rPr>
          <w:rFonts w:hint="eastAsia" w:ascii="宋体" w:hAnsi="宋体" w:cs="宋体"/>
          <w:sz w:val="24"/>
        </w:rPr>
        <w:t>日期：</w:t>
      </w:r>
    </w:p>
    <w:p>
      <w:pPr>
        <w:spacing w:line="360" w:lineRule="auto"/>
        <w:jc w:val="center"/>
        <w:rPr>
          <w:rFonts w:ascii="宋体" w:hAnsi="宋体"/>
          <w:b/>
          <w:sz w:val="36"/>
        </w:rPr>
      </w:pPr>
    </w:p>
    <w:p>
      <w:pPr>
        <w:spacing w:line="360" w:lineRule="auto"/>
        <w:jc w:val="center"/>
        <w:rPr>
          <w:rFonts w:ascii="宋体" w:hAnsi="宋体"/>
          <w:b/>
          <w:sz w:val="36"/>
        </w:rPr>
      </w:pPr>
    </w:p>
    <w:p>
      <w:pPr>
        <w:pStyle w:val="11"/>
        <w:spacing w:line="360" w:lineRule="auto"/>
        <w:rPr>
          <w:rFonts w:hAnsi="宋体"/>
          <w:b/>
          <w:sz w:val="28"/>
          <w:szCs w:val="28"/>
        </w:rPr>
      </w:pPr>
    </w:p>
    <w:p>
      <w:pPr>
        <w:pStyle w:val="11"/>
        <w:spacing w:line="360" w:lineRule="auto"/>
        <w:rPr>
          <w:rFonts w:hAnsi="宋体"/>
          <w:b/>
          <w:sz w:val="28"/>
          <w:szCs w:val="28"/>
        </w:rPr>
      </w:pPr>
    </w:p>
    <w:p>
      <w:pPr>
        <w:pStyle w:val="11"/>
        <w:spacing w:line="360" w:lineRule="auto"/>
        <w:rPr>
          <w:rFonts w:hAnsi="宋体"/>
          <w:b/>
          <w:sz w:val="28"/>
          <w:szCs w:val="28"/>
        </w:rPr>
      </w:pPr>
    </w:p>
    <w:p>
      <w:pPr>
        <w:pStyle w:val="11"/>
        <w:spacing w:line="360" w:lineRule="auto"/>
        <w:rPr>
          <w:rFonts w:hAnsi="宋体"/>
          <w:b/>
          <w:sz w:val="28"/>
          <w:szCs w:val="28"/>
        </w:rPr>
      </w:pPr>
    </w:p>
    <w:p>
      <w:pPr>
        <w:pStyle w:val="11"/>
        <w:spacing w:line="360" w:lineRule="auto"/>
        <w:rPr>
          <w:rFonts w:hAnsi="宋体"/>
          <w:b/>
          <w:sz w:val="28"/>
          <w:szCs w:val="28"/>
        </w:rPr>
      </w:pPr>
    </w:p>
    <w:p>
      <w:pPr>
        <w:pStyle w:val="11"/>
        <w:spacing w:line="360" w:lineRule="auto"/>
        <w:rPr>
          <w:rFonts w:hAnsi="宋体"/>
          <w:b/>
          <w:sz w:val="28"/>
          <w:szCs w:val="28"/>
        </w:rPr>
      </w:pPr>
    </w:p>
    <w:p>
      <w:pPr>
        <w:pStyle w:val="11"/>
        <w:spacing w:line="360" w:lineRule="auto"/>
        <w:rPr>
          <w:rFonts w:hAnsi="宋体"/>
          <w:b/>
          <w:sz w:val="28"/>
          <w:szCs w:val="28"/>
        </w:rPr>
      </w:pPr>
    </w:p>
    <w:p>
      <w:pPr>
        <w:pStyle w:val="11"/>
        <w:spacing w:line="360" w:lineRule="auto"/>
        <w:rPr>
          <w:rFonts w:hAnsi="宋体"/>
          <w:b/>
          <w:sz w:val="28"/>
          <w:szCs w:val="28"/>
        </w:rPr>
      </w:pPr>
    </w:p>
    <w:p>
      <w:pPr>
        <w:pStyle w:val="11"/>
        <w:spacing w:line="360" w:lineRule="auto"/>
        <w:rPr>
          <w:rFonts w:hAnsi="宋体"/>
          <w:b/>
          <w:sz w:val="28"/>
          <w:szCs w:val="28"/>
        </w:rPr>
      </w:pPr>
    </w:p>
    <w:p>
      <w:pPr>
        <w:spacing w:line="360" w:lineRule="auto"/>
        <w:jc w:val="center"/>
        <w:rPr>
          <w:rFonts w:ascii="宋体" w:hAnsi="宋体"/>
          <w:b/>
          <w:sz w:val="28"/>
          <w:szCs w:val="28"/>
        </w:rPr>
      </w:pPr>
      <w:r>
        <w:rPr>
          <w:rFonts w:hint="eastAsia" w:ascii="宋体" w:hAnsi="宋体"/>
          <w:b/>
          <w:sz w:val="28"/>
          <w:szCs w:val="28"/>
        </w:rPr>
        <w:t>7、竞价人需提供的其他材料</w:t>
      </w:r>
    </w:p>
    <w:p>
      <w:pPr>
        <w:jc w:val="center"/>
        <w:rPr>
          <w:rFonts w:ascii="楷体_GB2312" w:eastAsia="楷体_GB2312"/>
          <w:b/>
          <w:sz w:val="44"/>
          <w:szCs w:val="44"/>
        </w:rPr>
      </w:pPr>
    </w:p>
    <w:p>
      <w:pPr>
        <w:pStyle w:val="8"/>
        <w:rPr>
          <w:rFonts w:ascii="楷体_GB2312" w:eastAsia="楷体_GB2312"/>
          <w:b/>
          <w:sz w:val="44"/>
          <w:szCs w:val="44"/>
        </w:rPr>
      </w:pPr>
    </w:p>
    <w:p>
      <w:pPr>
        <w:pStyle w:val="3"/>
        <w:rPr>
          <w:rFonts w:ascii="宋体" w:hAnsi="宋体" w:cs="宋体"/>
          <w:bCs/>
          <w:sz w:val="24"/>
        </w:rPr>
      </w:pPr>
      <w:r>
        <w:rPr>
          <w:rFonts w:hint="eastAsia" w:ascii="宋体" w:hAnsi="宋体" w:cs="宋体"/>
          <w:bCs/>
          <w:sz w:val="24"/>
        </w:rPr>
        <w:t>注：竞价文件有要求的或竞价人认为应提交的其他材料可在此项下提交。</w:t>
      </w:r>
    </w:p>
    <w:p>
      <w:pPr>
        <w:pStyle w:val="8"/>
        <w:rPr>
          <w:rFonts w:ascii="楷体_GB2312" w:eastAsia="楷体_GB2312"/>
          <w:b/>
          <w:sz w:val="44"/>
          <w:szCs w:val="44"/>
        </w:rPr>
      </w:pPr>
    </w:p>
    <w:p>
      <w:pPr>
        <w:pStyle w:val="3"/>
        <w:rPr>
          <w:rFonts w:ascii="楷体_GB2312" w:eastAsia="楷体_GB2312"/>
          <w:b/>
          <w:sz w:val="44"/>
          <w:szCs w:val="44"/>
        </w:rPr>
      </w:pPr>
    </w:p>
    <w:p>
      <w:pPr>
        <w:pStyle w:val="8"/>
        <w:rPr>
          <w:rFonts w:ascii="楷体_GB2312" w:eastAsia="楷体_GB2312"/>
          <w:b/>
          <w:sz w:val="44"/>
          <w:szCs w:val="44"/>
        </w:rPr>
      </w:pPr>
    </w:p>
    <w:p>
      <w:pPr>
        <w:pStyle w:val="3"/>
        <w:rPr>
          <w:rFonts w:ascii="楷体_GB2312" w:eastAsia="楷体_GB2312"/>
          <w:b/>
          <w:sz w:val="44"/>
          <w:szCs w:val="44"/>
        </w:rPr>
      </w:pPr>
    </w:p>
    <w:p>
      <w:pPr>
        <w:pStyle w:val="8"/>
        <w:rPr>
          <w:rFonts w:ascii="楷体_GB2312" w:eastAsia="楷体_GB2312"/>
          <w:b/>
          <w:sz w:val="44"/>
          <w:szCs w:val="44"/>
        </w:rPr>
      </w:pPr>
    </w:p>
    <w:p>
      <w:pPr>
        <w:pStyle w:val="3"/>
        <w:rPr>
          <w:rFonts w:ascii="楷体_GB2312" w:eastAsia="楷体_GB2312"/>
          <w:b/>
          <w:sz w:val="44"/>
          <w:szCs w:val="44"/>
        </w:rPr>
      </w:pPr>
    </w:p>
    <w:p>
      <w:pPr>
        <w:pStyle w:val="8"/>
        <w:rPr>
          <w:rFonts w:ascii="楷体_GB2312" w:eastAsia="楷体_GB2312"/>
          <w:b/>
          <w:sz w:val="44"/>
          <w:szCs w:val="44"/>
        </w:rPr>
      </w:pPr>
    </w:p>
    <w:p>
      <w:pPr>
        <w:pStyle w:val="3"/>
        <w:rPr>
          <w:rFonts w:ascii="楷体_GB2312" w:eastAsia="楷体_GB2312"/>
          <w:b/>
          <w:sz w:val="44"/>
          <w:szCs w:val="44"/>
        </w:rPr>
      </w:pPr>
    </w:p>
    <w:p>
      <w:pPr>
        <w:pStyle w:val="8"/>
      </w:pPr>
    </w:p>
    <w:p>
      <w:pPr>
        <w:pStyle w:val="3"/>
        <w:rPr>
          <w:rFonts w:ascii="楷体_GB2312" w:eastAsia="楷体_GB2312"/>
          <w:b/>
          <w:sz w:val="44"/>
          <w:szCs w:val="44"/>
        </w:rPr>
      </w:pPr>
    </w:p>
    <w:p>
      <w:pPr>
        <w:pStyle w:val="8"/>
        <w:rPr>
          <w:rFonts w:ascii="楷体_GB2312" w:eastAsia="楷体_GB2312"/>
          <w:b/>
          <w:sz w:val="44"/>
          <w:szCs w:val="44"/>
        </w:rPr>
      </w:pPr>
    </w:p>
    <w:p>
      <w:pPr>
        <w:pStyle w:val="3"/>
        <w:rPr>
          <w:rFonts w:ascii="楷体_GB2312" w:eastAsia="楷体_GB2312"/>
          <w:b/>
          <w:sz w:val="44"/>
          <w:szCs w:val="44"/>
        </w:rPr>
      </w:pPr>
    </w:p>
    <w:p>
      <w:pPr>
        <w:pStyle w:val="8"/>
        <w:rPr>
          <w:rFonts w:ascii="楷体_GB2312" w:eastAsia="楷体_GB2312"/>
          <w:b/>
          <w:sz w:val="44"/>
          <w:szCs w:val="44"/>
        </w:rPr>
      </w:pPr>
    </w:p>
    <w:p>
      <w:pPr>
        <w:pStyle w:val="3"/>
        <w:ind w:left="0" w:leftChars="0"/>
        <w:rPr>
          <w:rFonts w:ascii="楷体_GB2312" w:eastAsia="楷体_GB2312"/>
          <w:b/>
          <w:sz w:val="44"/>
          <w:szCs w:val="44"/>
        </w:rPr>
      </w:pPr>
    </w:p>
    <w:p>
      <w:pPr>
        <w:pStyle w:val="8"/>
        <w:rPr>
          <w:rFonts w:ascii="楷体_GB2312" w:eastAsia="楷体_GB2312"/>
          <w:b/>
          <w:sz w:val="44"/>
          <w:szCs w:val="44"/>
        </w:rPr>
      </w:pPr>
    </w:p>
    <w:p>
      <w:pPr>
        <w:pStyle w:val="3"/>
        <w:rPr>
          <w:rFonts w:ascii="楷体_GB2312" w:eastAsia="楷体_GB2312"/>
          <w:b/>
          <w:sz w:val="44"/>
          <w:szCs w:val="44"/>
        </w:rPr>
      </w:pPr>
    </w:p>
    <w:p>
      <w:pPr>
        <w:pStyle w:val="8"/>
        <w:rPr>
          <w:rFonts w:ascii="楷体_GB2312" w:eastAsia="楷体_GB2312"/>
          <w:b/>
          <w:sz w:val="44"/>
          <w:szCs w:val="44"/>
        </w:rPr>
      </w:pPr>
    </w:p>
    <w:p>
      <w:pPr>
        <w:jc w:val="center"/>
        <w:outlineLvl w:val="0"/>
        <w:rPr>
          <w:b/>
          <w:bCs/>
          <w:sz w:val="36"/>
          <w:szCs w:val="36"/>
        </w:rPr>
      </w:pPr>
      <w:bookmarkStart w:id="50" w:name="_Toc1456"/>
      <w:bookmarkStart w:id="51" w:name="_Toc25184"/>
      <w:r>
        <w:rPr>
          <w:rFonts w:hint="eastAsia"/>
          <w:b/>
          <w:bCs/>
          <w:sz w:val="36"/>
          <w:szCs w:val="36"/>
        </w:rPr>
        <w:t>第四章  报价文件</w:t>
      </w:r>
      <w:bookmarkEnd w:id="50"/>
      <w:bookmarkEnd w:id="51"/>
    </w:p>
    <w:p>
      <w:pPr>
        <w:pStyle w:val="3"/>
      </w:pPr>
    </w:p>
    <w:p>
      <w:pPr>
        <w:pStyle w:val="8"/>
      </w:pPr>
    </w:p>
    <w:p>
      <w:pPr>
        <w:pStyle w:val="10"/>
        <w:spacing w:line="500" w:lineRule="exact"/>
        <w:ind w:firstLine="562" w:firstLineChars="200"/>
        <w:rPr>
          <w:rFonts w:ascii="宋体" w:hAnsi="宋体"/>
          <w:b/>
          <w:bCs/>
          <w:sz w:val="28"/>
          <w:szCs w:val="36"/>
        </w:rPr>
      </w:pPr>
      <w:r>
        <w:rPr>
          <w:rFonts w:hint="eastAsia" w:ascii="宋体" w:hAnsi="宋体"/>
          <w:b/>
          <w:bCs/>
          <w:sz w:val="28"/>
          <w:szCs w:val="36"/>
        </w:rPr>
        <w:t>★注意：</w:t>
      </w:r>
    </w:p>
    <w:p>
      <w:pPr>
        <w:pStyle w:val="10"/>
        <w:spacing w:line="500" w:lineRule="exact"/>
        <w:ind w:firstLine="562" w:firstLineChars="200"/>
        <w:rPr>
          <w:rFonts w:ascii="宋体" w:hAnsi="宋体"/>
          <w:b/>
          <w:bCs/>
          <w:sz w:val="28"/>
          <w:szCs w:val="36"/>
        </w:rPr>
      </w:pPr>
      <w:r>
        <w:rPr>
          <w:rFonts w:hint="eastAsia" w:ascii="宋体" w:hAnsi="宋体"/>
          <w:b/>
          <w:bCs/>
          <w:sz w:val="28"/>
          <w:szCs w:val="36"/>
        </w:rPr>
        <w:t xml:space="preserve">①本报价文件在竞价过程中提供，竞价人报名时无须提供报价文件材料。 </w:t>
      </w:r>
    </w:p>
    <w:p>
      <w:pPr>
        <w:pStyle w:val="10"/>
        <w:spacing w:line="500" w:lineRule="exact"/>
        <w:ind w:firstLine="562" w:firstLineChars="200"/>
        <w:rPr>
          <w:rFonts w:ascii="宋体" w:hAnsi="宋体"/>
          <w:b/>
          <w:bCs/>
          <w:sz w:val="28"/>
          <w:szCs w:val="36"/>
        </w:rPr>
      </w:pPr>
      <w:r>
        <w:rPr>
          <w:rFonts w:hint="eastAsia" w:ascii="宋体" w:hAnsi="宋体"/>
          <w:b/>
          <w:bCs/>
          <w:sz w:val="28"/>
          <w:szCs w:val="36"/>
        </w:rPr>
        <w:t>②竞价人对每个项目合同包报价时都必须扫描上传有效的报价文件并加盖公章，未按要求扫描上传报价文件的报价无效。扫描上传报价文件具有法律效力。</w:t>
      </w:r>
    </w:p>
    <w:p>
      <w:pPr>
        <w:pStyle w:val="10"/>
        <w:spacing w:line="500" w:lineRule="exact"/>
        <w:ind w:firstLine="562" w:firstLineChars="200"/>
        <w:rPr>
          <w:rFonts w:ascii="楷体_GB2312" w:eastAsia="楷体_GB2312"/>
          <w:b/>
          <w:sz w:val="44"/>
          <w:szCs w:val="44"/>
        </w:rPr>
      </w:pPr>
      <w:r>
        <w:rPr>
          <w:rFonts w:hint="eastAsia" w:ascii="宋体" w:hAnsi="宋体"/>
          <w:b/>
          <w:bCs/>
          <w:sz w:val="28"/>
          <w:szCs w:val="36"/>
        </w:rPr>
        <w:t>③报价要求：竞价过程中未按竞价文件“第一章 竞价须知” 中“12.竞价规则说明”规定执行的，将导致报价无效。（竞价人制表时应删去此段话）</w:t>
      </w:r>
    </w:p>
    <w:p>
      <w:pPr>
        <w:pStyle w:val="6"/>
        <w:rPr>
          <w:sz w:val="24"/>
          <w:szCs w:val="24"/>
        </w:rPr>
      </w:pPr>
    </w:p>
    <w:p>
      <w:pPr>
        <w:pStyle w:val="6"/>
        <w:rPr>
          <w:sz w:val="24"/>
          <w:szCs w:val="24"/>
        </w:rPr>
      </w:pPr>
    </w:p>
    <w:p>
      <w:pPr>
        <w:pStyle w:val="6"/>
        <w:rPr>
          <w:sz w:val="24"/>
          <w:szCs w:val="24"/>
        </w:rPr>
      </w:pPr>
    </w:p>
    <w:p>
      <w:pPr>
        <w:pStyle w:val="6"/>
        <w:rPr>
          <w:sz w:val="24"/>
          <w:szCs w:val="24"/>
        </w:rPr>
      </w:pPr>
    </w:p>
    <w:p>
      <w:pPr>
        <w:pStyle w:val="6"/>
        <w:rPr>
          <w:sz w:val="24"/>
          <w:szCs w:val="24"/>
        </w:rPr>
      </w:pPr>
    </w:p>
    <w:p>
      <w:pPr>
        <w:pStyle w:val="6"/>
        <w:rPr>
          <w:sz w:val="24"/>
          <w:szCs w:val="24"/>
        </w:rPr>
      </w:pPr>
    </w:p>
    <w:p>
      <w:pPr>
        <w:pStyle w:val="6"/>
        <w:rPr>
          <w:sz w:val="24"/>
          <w:szCs w:val="24"/>
        </w:rPr>
      </w:pPr>
    </w:p>
    <w:p>
      <w:pPr>
        <w:pStyle w:val="6"/>
        <w:rPr>
          <w:sz w:val="24"/>
          <w:szCs w:val="24"/>
        </w:rPr>
      </w:pPr>
    </w:p>
    <w:p>
      <w:pPr>
        <w:pStyle w:val="6"/>
        <w:rPr>
          <w:sz w:val="24"/>
          <w:szCs w:val="24"/>
        </w:rPr>
      </w:pPr>
    </w:p>
    <w:p>
      <w:pPr>
        <w:pStyle w:val="23"/>
        <w:spacing w:before="156" w:after="156"/>
      </w:pPr>
    </w:p>
    <w:p>
      <w:pPr>
        <w:pStyle w:val="23"/>
        <w:spacing w:before="156" w:after="156"/>
      </w:pPr>
    </w:p>
    <w:p>
      <w:pPr>
        <w:pStyle w:val="23"/>
        <w:spacing w:before="156" w:after="156"/>
      </w:pPr>
    </w:p>
    <w:p>
      <w:pPr>
        <w:pStyle w:val="23"/>
        <w:spacing w:before="156" w:after="156"/>
      </w:pPr>
    </w:p>
    <w:p>
      <w:pPr>
        <w:pStyle w:val="6"/>
        <w:jc w:val="center"/>
        <w:rPr>
          <w:rFonts w:cs="宋体"/>
          <w:sz w:val="24"/>
        </w:rPr>
      </w:pPr>
      <w:r>
        <w:rPr>
          <w:rFonts w:hint="eastAsia" w:cs="宋体"/>
          <w:sz w:val="24"/>
        </w:rPr>
        <w:t>报价一览表</w:t>
      </w:r>
    </w:p>
    <w:p>
      <w:pPr>
        <w:pStyle w:val="6"/>
        <w:rPr>
          <w:sz w:val="24"/>
          <w:szCs w:val="24"/>
        </w:rPr>
      </w:pPr>
      <w:r>
        <w:rPr>
          <w:rFonts w:hint="eastAsia"/>
          <w:sz w:val="24"/>
          <w:szCs w:val="24"/>
        </w:rPr>
        <w:t xml:space="preserve">竞价编号：    </w:t>
      </w:r>
    </w:p>
    <w:p>
      <w:pPr>
        <w:pStyle w:val="6"/>
        <w:rPr>
          <w:sz w:val="24"/>
          <w:szCs w:val="24"/>
        </w:rPr>
      </w:pPr>
      <w:r>
        <w:rPr>
          <w:rFonts w:hint="eastAsia"/>
          <w:sz w:val="24"/>
          <w:szCs w:val="24"/>
        </w:rPr>
        <w:t xml:space="preserve">项目名称: </w:t>
      </w:r>
    </w:p>
    <w:p>
      <w:pPr>
        <w:pStyle w:val="25"/>
        <w:ind w:firstLine="6240" w:firstLineChars="2600"/>
        <w:rPr>
          <w:rFonts w:ascii="宋体" w:hAnsi="宋体"/>
          <w:sz w:val="24"/>
        </w:rPr>
      </w:pPr>
      <w:r>
        <w:rPr>
          <w:rFonts w:hint="eastAsia" w:ascii="宋体" w:hAnsi="宋体"/>
          <w:sz w:val="24"/>
        </w:rPr>
        <w:t>金额单位：人民币元</w:t>
      </w:r>
    </w:p>
    <w:p>
      <w:pPr>
        <w:pStyle w:val="25"/>
        <w:ind w:firstLine="6240" w:firstLineChars="2600"/>
        <w:rPr>
          <w:rFonts w:ascii="宋体" w:hAnsi="宋体"/>
          <w:sz w:val="24"/>
        </w:rPr>
      </w:pPr>
    </w:p>
    <w:tbl>
      <w:tblPr>
        <w:tblStyle w:val="17"/>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876"/>
        <w:gridCol w:w="1945"/>
        <w:gridCol w:w="1841"/>
        <w:gridCol w:w="2155"/>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814" w:type="dxa"/>
            <w:vAlign w:val="center"/>
          </w:tcPr>
          <w:p>
            <w:pPr>
              <w:pStyle w:val="11"/>
              <w:snapToGrid w:val="0"/>
              <w:ind w:left="-105" w:leftChars="-50" w:right="-105" w:rightChars="-50"/>
              <w:jc w:val="center"/>
              <w:rPr>
                <w:rFonts w:hAnsi="宋体"/>
                <w:b/>
                <w:sz w:val="24"/>
              </w:rPr>
            </w:pPr>
            <w:r>
              <w:rPr>
                <w:rFonts w:hint="eastAsia" w:hAnsi="宋体"/>
                <w:b/>
                <w:sz w:val="24"/>
              </w:rPr>
              <w:t>合同包</w:t>
            </w:r>
          </w:p>
        </w:tc>
        <w:tc>
          <w:tcPr>
            <w:tcW w:w="876" w:type="dxa"/>
            <w:vAlign w:val="center"/>
          </w:tcPr>
          <w:p>
            <w:pPr>
              <w:pStyle w:val="11"/>
              <w:snapToGrid w:val="0"/>
              <w:ind w:left="-105" w:leftChars="-50" w:right="-105" w:rightChars="-50"/>
              <w:jc w:val="center"/>
              <w:rPr>
                <w:rFonts w:hAnsi="宋体"/>
                <w:b/>
                <w:sz w:val="24"/>
              </w:rPr>
            </w:pPr>
            <w:r>
              <w:rPr>
                <w:rFonts w:hint="eastAsia" w:hAnsi="宋体" w:cs="宋体"/>
                <w:b/>
                <w:bCs/>
                <w:sz w:val="24"/>
              </w:rPr>
              <w:t>品目号</w:t>
            </w:r>
          </w:p>
        </w:tc>
        <w:tc>
          <w:tcPr>
            <w:tcW w:w="1945" w:type="dxa"/>
            <w:vAlign w:val="center"/>
          </w:tcPr>
          <w:p>
            <w:pPr>
              <w:pStyle w:val="11"/>
              <w:snapToGrid w:val="0"/>
              <w:ind w:left="-105" w:leftChars="-50" w:right="-105" w:rightChars="-50"/>
              <w:jc w:val="center"/>
              <w:rPr>
                <w:rFonts w:hAnsi="宋体"/>
                <w:b/>
                <w:sz w:val="24"/>
              </w:rPr>
            </w:pPr>
            <w:r>
              <w:rPr>
                <w:rFonts w:hint="eastAsia" w:hAnsi="宋体"/>
                <w:b/>
                <w:sz w:val="24"/>
              </w:rPr>
              <w:t>竞价标的</w:t>
            </w:r>
          </w:p>
        </w:tc>
        <w:tc>
          <w:tcPr>
            <w:tcW w:w="1841" w:type="dxa"/>
            <w:vAlign w:val="center"/>
          </w:tcPr>
          <w:p>
            <w:pPr>
              <w:pStyle w:val="11"/>
              <w:snapToGrid w:val="0"/>
              <w:spacing w:line="460" w:lineRule="exact"/>
              <w:jc w:val="center"/>
              <w:rPr>
                <w:rFonts w:hint="default" w:hAnsi="宋体" w:eastAsia="宋体"/>
                <w:b/>
                <w:sz w:val="24"/>
                <w:lang w:val="en-US" w:eastAsia="zh-CN"/>
              </w:rPr>
            </w:pPr>
            <w:r>
              <w:rPr>
                <w:rFonts w:hint="eastAsia" w:hAnsi="宋体"/>
                <w:b/>
                <w:sz w:val="24"/>
                <w:lang w:eastAsia="zh-CN"/>
              </w:rPr>
              <w:t>数量</w:t>
            </w:r>
            <w:r>
              <w:rPr>
                <w:rFonts w:hint="eastAsia" w:hAnsi="宋体"/>
                <w:b/>
                <w:sz w:val="24"/>
                <w:lang w:val="en-US" w:eastAsia="zh-CN"/>
              </w:rPr>
              <w:t xml:space="preserve"> </w:t>
            </w:r>
          </w:p>
        </w:tc>
        <w:tc>
          <w:tcPr>
            <w:tcW w:w="2155" w:type="dxa"/>
            <w:vAlign w:val="center"/>
          </w:tcPr>
          <w:p>
            <w:pPr>
              <w:pStyle w:val="11"/>
              <w:snapToGrid w:val="0"/>
              <w:ind w:left="-105" w:leftChars="-50" w:right="-105" w:rightChars="-50"/>
              <w:jc w:val="center"/>
              <w:rPr>
                <w:rFonts w:hint="eastAsia" w:ascii="宋体" w:hAnsi="宋体"/>
                <w:b/>
                <w:kern w:val="0"/>
                <w:sz w:val="24"/>
              </w:rPr>
            </w:pPr>
            <w:r>
              <w:rPr>
                <w:rFonts w:hint="eastAsia" w:ascii="宋体" w:hAnsi="宋体"/>
                <w:b/>
                <w:kern w:val="0"/>
                <w:sz w:val="24"/>
              </w:rPr>
              <w:t>工期</w:t>
            </w:r>
          </w:p>
        </w:tc>
        <w:tc>
          <w:tcPr>
            <w:tcW w:w="1991" w:type="dxa"/>
            <w:vAlign w:val="center"/>
          </w:tcPr>
          <w:p>
            <w:pPr>
              <w:pStyle w:val="11"/>
              <w:snapToGrid w:val="0"/>
              <w:ind w:left="-105" w:leftChars="-50" w:right="-105" w:rightChars="-50"/>
              <w:jc w:val="center"/>
              <w:rPr>
                <w:rFonts w:hAnsi="宋体"/>
                <w:b/>
                <w:sz w:val="24"/>
              </w:rPr>
            </w:pPr>
            <w:r>
              <w:rPr>
                <w:rFonts w:hint="eastAsia" w:ascii="宋体" w:hAnsi="宋体"/>
                <w:b/>
                <w:kern w:val="0"/>
                <w:sz w:val="24"/>
              </w:rPr>
              <w:t>竞价总价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jc w:val="center"/>
        </w:trPr>
        <w:tc>
          <w:tcPr>
            <w:tcW w:w="814" w:type="dxa"/>
            <w:vAlign w:val="center"/>
          </w:tcPr>
          <w:p>
            <w:pPr>
              <w:snapToGrid w:val="0"/>
              <w:spacing w:line="360" w:lineRule="auto"/>
              <w:jc w:val="center"/>
              <w:rPr>
                <w:rFonts w:ascii="宋体" w:hAnsi="宋体"/>
                <w:sz w:val="24"/>
              </w:rPr>
            </w:pPr>
            <w:r>
              <w:rPr>
                <w:rFonts w:hint="eastAsia" w:ascii="宋体" w:hAnsi="宋体"/>
                <w:sz w:val="24"/>
              </w:rPr>
              <w:t>1</w:t>
            </w:r>
          </w:p>
        </w:tc>
        <w:tc>
          <w:tcPr>
            <w:tcW w:w="876" w:type="dxa"/>
            <w:vAlign w:val="center"/>
          </w:tcPr>
          <w:p>
            <w:pPr>
              <w:snapToGrid w:val="0"/>
              <w:spacing w:line="360" w:lineRule="auto"/>
              <w:jc w:val="center"/>
              <w:rPr>
                <w:rFonts w:ascii="宋体" w:hAnsi="宋体"/>
                <w:sz w:val="24"/>
              </w:rPr>
            </w:pPr>
            <w:r>
              <w:rPr>
                <w:rFonts w:hint="eastAsia" w:ascii="宋体" w:hAnsi="宋体"/>
                <w:sz w:val="24"/>
              </w:rPr>
              <w:t>1-1</w:t>
            </w:r>
          </w:p>
        </w:tc>
        <w:tc>
          <w:tcPr>
            <w:tcW w:w="1945" w:type="dxa"/>
            <w:vAlign w:val="center"/>
          </w:tcPr>
          <w:p>
            <w:pPr>
              <w:snapToGrid w:val="0"/>
              <w:spacing w:line="460" w:lineRule="exact"/>
              <w:jc w:val="center"/>
              <w:rPr>
                <w:rFonts w:hint="eastAsia" w:ascii="宋体" w:hAnsi="宋体" w:cs="宋体"/>
                <w:color w:val="auto"/>
                <w:sz w:val="24"/>
                <w:lang w:eastAsia="zh-CN"/>
              </w:rPr>
            </w:pPr>
          </w:p>
          <w:p>
            <w:pPr>
              <w:snapToGrid w:val="0"/>
              <w:spacing w:line="460" w:lineRule="exact"/>
              <w:jc w:val="center"/>
              <w:rPr>
                <w:rFonts w:ascii="宋体" w:hAnsi="宋体"/>
                <w:sz w:val="24"/>
              </w:rPr>
            </w:pPr>
          </w:p>
        </w:tc>
        <w:tc>
          <w:tcPr>
            <w:tcW w:w="1841" w:type="dxa"/>
            <w:vAlign w:val="center"/>
          </w:tcPr>
          <w:p>
            <w:pPr>
              <w:snapToGrid w:val="0"/>
              <w:spacing w:line="460" w:lineRule="exact"/>
              <w:jc w:val="center"/>
              <w:rPr>
                <w:rFonts w:ascii="宋体" w:hAnsi="宋体"/>
                <w:sz w:val="24"/>
              </w:rPr>
            </w:pPr>
          </w:p>
        </w:tc>
        <w:tc>
          <w:tcPr>
            <w:tcW w:w="2155" w:type="dxa"/>
            <w:vAlign w:val="center"/>
          </w:tcPr>
          <w:p>
            <w:pPr>
              <w:snapToGrid w:val="0"/>
              <w:spacing w:line="360" w:lineRule="auto"/>
              <w:jc w:val="both"/>
              <w:rPr>
                <w:rFonts w:hint="eastAsia" w:ascii="宋体" w:hAnsi="宋体"/>
                <w:b/>
                <w:kern w:val="0"/>
                <w:sz w:val="24"/>
              </w:rPr>
            </w:pPr>
          </w:p>
        </w:tc>
        <w:tc>
          <w:tcPr>
            <w:tcW w:w="1991" w:type="dxa"/>
            <w:vAlign w:val="center"/>
          </w:tcPr>
          <w:p>
            <w:pPr>
              <w:tabs>
                <w:tab w:val="left" w:pos="3433"/>
              </w:tabs>
              <w:snapToGrid w:val="0"/>
              <w:spacing w:line="360" w:lineRule="auto"/>
              <w:rPr>
                <w:rFonts w:ascii="宋体" w:hAnsi="宋体"/>
                <w:b/>
                <w:kern w:val="0"/>
                <w:sz w:val="24"/>
              </w:rPr>
            </w:pPr>
            <w:r>
              <w:rPr>
                <w:rFonts w:hint="eastAsia" w:ascii="宋体" w:hAnsi="宋体"/>
                <w:b/>
                <w:kern w:val="0"/>
                <w:sz w:val="24"/>
              </w:rPr>
              <w:t>小写金额：</w:t>
            </w:r>
          </w:p>
          <w:p>
            <w:pPr>
              <w:snapToGrid w:val="0"/>
              <w:spacing w:line="360" w:lineRule="auto"/>
              <w:jc w:val="both"/>
              <w:rPr>
                <w:rFonts w:ascii="宋体" w:hAnsi="宋体"/>
                <w:sz w:val="24"/>
              </w:rPr>
            </w:pPr>
            <w:r>
              <w:rPr>
                <w:rFonts w:hint="eastAsia" w:ascii="宋体" w:hAnsi="宋体"/>
                <w:b/>
                <w:kern w:val="0"/>
                <w:sz w:val="24"/>
              </w:rPr>
              <w:t>大写金额：</w:t>
            </w:r>
          </w:p>
        </w:tc>
      </w:tr>
    </w:tbl>
    <w:p>
      <w:pPr>
        <w:pStyle w:val="16"/>
        <w:spacing w:before="0" w:beforeAutospacing="0" w:after="0" w:afterAutospacing="0" w:line="460" w:lineRule="exact"/>
      </w:pPr>
      <w:r>
        <w:rPr>
          <w:rFonts w:hint="eastAsia"/>
        </w:rPr>
        <w:t>※注意：</w:t>
      </w:r>
    </w:p>
    <w:p>
      <w:pPr>
        <w:pStyle w:val="16"/>
        <w:spacing w:before="0" w:beforeAutospacing="0" w:after="0" w:afterAutospacing="0" w:line="460" w:lineRule="exact"/>
      </w:pPr>
      <w:r>
        <w:rPr>
          <w:rFonts w:hint="eastAsia"/>
        </w:rPr>
        <w:t>1、本表应按照下列规定填写：</w:t>
      </w:r>
    </w:p>
    <w:p>
      <w:pPr>
        <w:pStyle w:val="16"/>
        <w:spacing w:before="0" w:beforeAutospacing="0" w:after="0" w:afterAutospacing="0" w:line="460" w:lineRule="exact"/>
      </w:pPr>
      <w:r>
        <w:rPr>
          <w:rFonts w:hint="eastAsia"/>
        </w:rPr>
        <w:t>1.1竞价人应按照本表格式填写所投合同包的分项报价，其中：“合同包”、“品目号”、“采购标的”及“数量”应与网上竞价文件《采购标的一览表》中的有关内容（“合同包”、“品目号”、“采购标的”及“数量”）保持一致，以此类推。</w:t>
      </w:r>
    </w:p>
    <w:p>
      <w:pPr>
        <w:pStyle w:val="16"/>
        <w:spacing w:before="0" w:beforeAutospacing="0" w:after="0" w:afterAutospacing="0" w:line="460" w:lineRule="exact"/>
      </w:pPr>
      <w:r>
        <w:rPr>
          <w:rFonts w:hint="eastAsia"/>
        </w:rPr>
        <w:t>1.2同一合同包中，</w:t>
      </w:r>
      <w:r>
        <w:rPr>
          <w:rStyle w:val="19"/>
          <w:rFonts w:hint="eastAsia"/>
        </w:rPr>
        <w:t>“单价”</w:t>
      </w:r>
      <w:r>
        <w:rPr>
          <w:rFonts w:hint="eastAsia"/>
        </w:rPr>
        <w:t>×</w:t>
      </w:r>
      <w:r>
        <w:rPr>
          <w:rStyle w:val="19"/>
          <w:rFonts w:hint="eastAsia"/>
        </w:rPr>
        <w:t>“数量”</w:t>
      </w:r>
      <w:r>
        <w:rPr>
          <w:rFonts w:hint="eastAsia"/>
        </w:rPr>
        <w:t>=</w:t>
      </w:r>
      <w:r>
        <w:rPr>
          <w:rStyle w:val="19"/>
          <w:rFonts w:hint="eastAsia"/>
        </w:rPr>
        <w:t>“总价”</w:t>
      </w:r>
      <w:r>
        <w:rPr>
          <w:rFonts w:hint="eastAsia"/>
        </w:rPr>
        <w:t>，全部品目号</w:t>
      </w:r>
      <w:r>
        <w:rPr>
          <w:rStyle w:val="19"/>
          <w:rFonts w:hint="eastAsia"/>
        </w:rPr>
        <w:t>“总价”</w:t>
      </w:r>
      <w:r>
        <w:rPr>
          <w:rFonts w:hint="eastAsia"/>
        </w:rPr>
        <w:t>的合计金额应与合同包列示的</w:t>
      </w:r>
      <w:r>
        <w:rPr>
          <w:rStyle w:val="19"/>
          <w:rFonts w:hint="eastAsia"/>
        </w:rPr>
        <w:t>“竞价总价”</w:t>
      </w:r>
      <w:r>
        <w:rPr>
          <w:rFonts w:hint="eastAsia"/>
        </w:rPr>
        <w:t>保持一致。</w:t>
      </w:r>
    </w:p>
    <w:p>
      <w:pPr>
        <w:pStyle w:val="16"/>
        <w:spacing w:before="0" w:beforeAutospacing="0" w:after="0" w:afterAutospacing="0" w:line="460" w:lineRule="exact"/>
      </w:pPr>
      <w:r>
        <w:rPr>
          <w:rFonts w:hint="eastAsia"/>
        </w:rPr>
        <w:t>1.3“大写金额”指“竞价报价”应用“壹、贰、叁、肆、伍、陆、柒、捌、玖、拾、佰、仟、万、亿、元、角、分、零”等进行填写。 </w:t>
      </w:r>
    </w:p>
    <w:p>
      <w:pPr>
        <w:pStyle w:val="16"/>
        <w:spacing w:before="0" w:beforeAutospacing="0" w:after="0" w:afterAutospacing="0" w:line="460" w:lineRule="exact"/>
      </w:pPr>
    </w:p>
    <w:p>
      <w:pPr>
        <w:spacing w:line="460" w:lineRule="exact"/>
        <w:ind w:firstLine="3240" w:firstLineChars="1350"/>
        <w:jc w:val="left"/>
        <w:rPr>
          <w:rFonts w:ascii="宋体" w:hAnsi="宋体" w:cs="宋体"/>
          <w:sz w:val="24"/>
        </w:rPr>
      </w:pPr>
      <w:r>
        <w:rPr>
          <w:rFonts w:hint="eastAsia" w:ascii="宋体" w:hAnsi="宋体" w:cs="宋体"/>
          <w:sz w:val="24"/>
        </w:rPr>
        <w:t>竞价人（全称并加盖公章）：</w:t>
      </w:r>
    </w:p>
    <w:p>
      <w:pPr>
        <w:spacing w:line="460" w:lineRule="exact"/>
        <w:ind w:firstLine="3240" w:firstLineChars="1350"/>
        <w:jc w:val="left"/>
        <w:rPr>
          <w:rFonts w:ascii="宋体" w:hAnsi="宋体" w:cs="宋体"/>
          <w:sz w:val="24"/>
        </w:rPr>
      </w:pPr>
      <w:r>
        <w:rPr>
          <w:rFonts w:hint="eastAsia" w:ascii="宋体" w:hAnsi="宋体" w:cs="宋体"/>
          <w:sz w:val="24"/>
        </w:rPr>
        <w:t>竞价人代表签字：</w:t>
      </w:r>
    </w:p>
    <w:p>
      <w:pPr>
        <w:spacing w:line="460" w:lineRule="exact"/>
        <w:ind w:firstLine="3240" w:firstLineChars="1350"/>
        <w:jc w:val="left"/>
        <w:outlineLvl w:val="9"/>
        <w:rPr>
          <w:rFonts w:hint="eastAsia"/>
          <w:b/>
          <w:bCs/>
          <w:sz w:val="32"/>
          <w:szCs w:val="40"/>
        </w:rPr>
      </w:pPr>
      <w:r>
        <w:rPr>
          <w:rFonts w:hint="eastAsia" w:ascii="宋体" w:hAnsi="宋体" w:cs="宋体"/>
          <w:sz w:val="24"/>
        </w:rPr>
        <w:t>日期：</w:t>
      </w:r>
    </w:p>
    <w:p>
      <w:pPr>
        <w:pStyle w:val="22"/>
        <w:rPr>
          <w:rFonts w:ascii="宋体" w:hAnsi="宋体" w:cs="宋体"/>
          <w:sz w:val="24"/>
          <w:szCs w:val="24"/>
          <w:lang w:val="zh-T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新宋体">
    <w:panose1 w:val="02010609030101010101"/>
    <w:charset w:val="86"/>
    <w:family w:val="modern"/>
    <w:pitch w:val="default"/>
    <w:sig w:usb0="00000003" w:usb1="288F0000" w:usb2="0000000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E3A34D"/>
    <w:multiLevelType w:val="singleLevel"/>
    <w:tmpl w:val="C2E3A34D"/>
    <w:lvl w:ilvl="0" w:tentative="0">
      <w:start w:val="5"/>
      <w:numFmt w:val="decimal"/>
      <w:suff w:val="nothing"/>
      <w:lvlText w:val="%1、"/>
      <w:lvlJc w:val="left"/>
    </w:lvl>
  </w:abstractNum>
  <w:abstractNum w:abstractNumId="1">
    <w:nsid w:val="435E560D"/>
    <w:multiLevelType w:val="singleLevel"/>
    <w:tmpl w:val="435E560D"/>
    <w:lvl w:ilvl="0" w:tentative="0">
      <w:start w:val="13"/>
      <w:numFmt w:val="decimal"/>
      <w:suff w:val="nothing"/>
      <w:lvlText w:val="%1、"/>
      <w:lvlJc w:val="left"/>
    </w:lvl>
  </w:abstractNum>
  <w:abstractNum w:abstractNumId="2">
    <w:nsid w:val="60FA1C58"/>
    <w:multiLevelType w:val="singleLevel"/>
    <w:tmpl w:val="60FA1C58"/>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yNzMwODhlMDA4MGQ1MzYxZTZkYmNmMzRkZjFjODAifQ=="/>
  </w:docVars>
  <w:rsids>
    <w:rsidRoot w:val="005329FC"/>
    <w:rsid w:val="00097238"/>
    <w:rsid w:val="002B3002"/>
    <w:rsid w:val="00302441"/>
    <w:rsid w:val="005329FC"/>
    <w:rsid w:val="005D612F"/>
    <w:rsid w:val="00B74CAC"/>
    <w:rsid w:val="00CA35AD"/>
    <w:rsid w:val="00E56058"/>
    <w:rsid w:val="028D5405"/>
    <w:rsid w:val="02A570F8"/>
    <w:rsid w:val="032850FC"/>
    <w:rsid w:val="04502C00"/>
    <w:rsid w:val="049E0949"/>
    <w:rsid w:val="06322C32"/>
    <w:rsid w:val="07177166"/>
    <w:rsid w:val="07612A84"/>
    <w:rsid w:val="0A794D80"/>
    <w:rsid w:val="0AC41D4D"/>
    <w:rsid w:val="0B0C7EB8"/>
    <w:rsid w:val="0B307ED2"/>
    <w:rsid w:val="10192649"/>
    <w:rsid w:val="11800BC4"/>
    <w:rsid w:val="14F83997"/>
    <w:rsid w:val="15BF7A09"/>
    <w:rsid w:val="160F6E0E"/>
    <w:rsid w:val="16337C12"/>
    <w:rsid w:val="178F2581"/>
    <w:rsid w:val="18772304"/>
    <w:rsid w:val="18C40C77"/>
    <w:rsid w:val="18F2246D"/>
    <w:rsid w:val="1935534D"/>
    <w:rsid w:val="1A2961DE"/>
    <w:rsid w:val="1A9A676E"/>
    <w:rsid w:val="1AC65D6F"/>
    <w:rsid w:val="1AD87A43"/>
    <w:rsid w:val="1D783113"/>
    <w:rsid w:val="1DF719F5"/>
    <w:rsid w:val="1E4C0130"/>
    <w:rsid w:val="1F32168E"/>
    <w:rsid w:val="20FD74DF"/>
    <w:rsid w:val="215626EE"/>
    <w:rsid w:val="225549DB"/>
    <w:rsid w:val="22CB05BB"/>
    <w:rsid w:val="22F04641"/>
    <w:rsid w:val="2454042D"/>
    <w:rsid w:val="248D5371"/>
    <w:rsid w:val="25A64D89"/>
    <w:rsid w:val="26792BAA"/>
    <w:rsid w:val="2A41271B"/>
    <w:rsid w:val="2A731B79"/>
    <w:rsid w:val="2BB85839"/>
    <w:rsid w:val="2D3B0D0E"/>
    <w:rsid w:val="2E0C3364"/>
    <w:rsid w:val="2E8317AB"/>
    <w:rsid w:val="30DD399B"/>
    <w:rsid w:val="31E35C54"/>
    <w:rsid w:val="32A314EE"/>
    <w:rsid w:val="334F7F2A"/>
    <w:rsid w:val="33762F38"/>
    <w:rsid w:val="38526318"/>
    <w:rsid w:val="38C0337F"/>
    <w:rsid w:val="3BF04CF9"/>
    <w:rsid w:val="3C3A5E97"/>
    <w:rsid w:val="3CA9735C"/>
    <w:rsid w:val="409B3950"/>
    <w:rsid w:val="41506285"/>
    <w:rsid w:val="41856489"/>
    <w:rsid w:val="41CC419D"/>
    <w:rsid w:val="42C275A8"/>
    <w:rsid w:val="44B41D44"/>
    <w:rsid w:val="46F07B2C"/>
    <w:rsid w:val="470B6133"/>
    <w:rsid w:val="47336502"/>
    <w:rsid w:val="48500DF2"/>
    <w:rsid w:val="48667DB0"/>
    <w:rsid w:val="492E7606"/>
    <w:rsid w:val="497A68DE"/>
    <w:rsid w:val="4988722B"/>
    <w:rsid w:val="49F85C53"/>
    <w:rsid w:val="4BD02E63"/>
    <w:rsid w:val="4C311636"/>
    <w:rsid w:val="4CB527E6"/>
    <w:rsid w:val="50ED2E87"/>
    <w:rsid w:val="521424E0"/>
    <w:rsid w:val="54532317"/>
    <w:rsid w:val="54A63942"/>
    <w:rsid w:val="586A40C9"/>
    <w:rsid w:val="5B9533F1"/>
    <w:rsid w:val="5C020A22"/>
    <w:rsid w:val="5D50753A"/>
    <w:rsid w:val="5E767EDE"/>
    <w:rsid w:val="5F084A9F"/>
    <w:rsid w:val="61B81CE1"/>
    <w:rsid w:val="62014950"/>
    <w:rsid w:val="628D57F7"/>
    <w:rsid w:val="64596D04"/>
    <w:rsid w:val="64A70DF2"/>
    <w:rsid w:val="65FF5D35"/>
    <w:rsid w:val="68FA1A5F"/>
    <w:rsid w:val="695614A5"/>
    <w:rsid w:val="6C2E3026"/>
    <w:rsid w:val="6CFA7CED"/>
    <w:rsid w:val="6D9F1278"/>
    <w:rsid w:val="6DE92196"/>
    <w:rsid w:val="71E8302A"/>
    <w:rsid w:val="737F43B9"/>
    <w:rsid w:val="747D7FB4"/>
    <w:rsid w:val="754E26A7"/>
    <w:rsid w:val="75DE488F"/>
    <w:rsid w:val="76B23A91"/>
    <w:rsid w:val="77300036"/>
    <w:rsid w:val="77BE6EE3"/>
    <w:rsid w:val="7900374E"/>
    <w:rsid w:val="7E2D01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6" w:lineRule="auto"/>
      <w:outlineLvl w:val="0"/>
    </w:pPr>
    <w:rPr>
      <w:b/>
      <w:kern w:val="44"/>
      <w:sz w:val="44"/>
    </w:rPr>
  </w:style>
  <w:style w:type="paragraph" w:styleId="6">
    <w:name w:val="heading 2"/>
    <w:basedOn w:val="1"/>
    <w:next w:val="1"/>
    <w:qFormat/>
    <w:uiPriority w:val="0"/>
    <w:pPr>
      <w:spacing w:beforeAutospacing="1" w:afterAutospacing="1"/>
      <w:jc w:val="left"/>
      <w:outlineLvl w:val="1"/>
    </w:pPr>
    <w:rPr>
      <w:rFonts w:ascii="宋体" w:hAnsi="宋体"/>
      <w:b/>
      <w:kern w:val="0"/>
      <w:sz w:val="36"/>
      <w:szCs w:val="36"/>
    </w:rPr>
  </w:style>
  <w:style w:type="paragraph" w:styleId="7">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tabs>
        <w:tab w:val="left" w:pos="4606"/>
      </w:tabs>
      <w:ind w:firstLine="420"/>
    </w:pPr>
  </w:style>
  <w:style w:type="paragraph" w:styleId="3">
    <w:name w:val="Body Text Indent"/>
    <w:basedOn w:val="1"/>
    <w:next w:val="4"/>
    <w:qFormat/>
    <w:uiPriority w:val="0"/>
    <w:pPr>
      <w:spacing w:after="120"/>
      <w:ind w:left="420" w:leftChars="200"/>
    </w:pPr>
  </w:style>
  <w:style w:type="paragraph" w:styleId="4">
    <w:name w:val="envelope return"/>
    <w:basedOn w:val="1"/>
    <w:qFormat/>
    <w:uiPriority w:val="0"/>
    <w:pPr>
      <w:snapToGrid w:val="0"/>
    </w:pPr>
    <w:rPr>
      <w:rFonts w:ascii="Arial" w:hAnsi="Arial"/>
    </w:rPr>
  </w:style>
  <w:style w:type="paragraph" w:styleId="8">
    <w:name w:val="Normal Indent"/>
    <w:basedOn w:val="1"/>
    <w:next w:val="3"/>
    <w:qFormat/>
    <w:uiPriority w:val="0"/>
    <w:pPr>
      <w:ind w:firstLine="420"/>
    </w:pPr>
    <w:rPr>
      <w:szCs w:val="20"/>
    </w:rPr>
  </w:style>
  <w:style w:type="paragraph" w:styleId="9">
    <w:name w:val="annotation text"/>
    <w:basedOn w:val="1"/>
    <w:qFormat/>
    <w:uiPriority w:val="0"/>
    <w:pPr>
      <w:jc w:val="left"/>
    </w:pPr>
  </w:style>
  <w:style w:type="paragraph" w:styleId="10">
    <w:name w:val="Body Text"/>
    <w:basedOn w:val="1"/>
    <w:next w:val="1"/>
    <w:qFormat/>
    <w:uiPriority w:val="0"/>
    <w:pPr>
      <w:spacing w:after="120"/>
    </w:pPr>
  </w:style>
  <w:style w:type="paragraph" w:styleId="11">
    <w:name w:val="Plain Text"/>
    <w:basedOn w:val="1"/>
    <w:qFormat/>
    <w:uiPriority w:val="0"/>
    <w:rPr>
      <w:rFonts w:ascii="宋体" w:hAnsi="Courier New"/>
      <w:kern w:val="0"/>
      <w:sz w:val="20"/>
    </w:rPr>
  </w:style>
  <w:style w:type="paragraph" w:styleId="12">
    <w:name w:val="Balloon Text"/>
    <w:basedOn w:val="1"/>
    <w:next w:val="1"/>
    <w:qFormat/>
    <w:uiPriority w:val="0"/>
    <w:rPr>
      <w:rFonts w:eastAsia="Times New Roman"/>
      <w:sz w:val="18"/>
      <w:szCs w:val="18"/>
    </w:rPr>
  </w:style>
  <w:style w:type="paragraph" w:styleId="13">
    <w:name w:val="footer"/>
    <w:basedOn w:val="1"/>
    <w:next w:val="1"/>
    <w:qFormat/>
    <w:uiPriority w:val="99"/>
    <w:pPr>
      <w:tabs>
        <w:tab w:val="center" w:pos="4153"/>
        <w:tab w:val="right" w:pos="8306"/>
      </w:tabs>
      <w:snapToGrid w:val="0"/>
      <w:jc w:val="left"/>
    </w:pPr>
    <w:rPr>
      <w:sz w:val="18"/>
      <w:szCs w:val="18"/>
    </w:rPr>
  </w:style>
  <w:style w:type="paragraph" w:styleId="14">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style>
  <w:style w:type="paragraph" w:styleId="16">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9">
    <w:name w:val="Strong"/>
    <w:basedOn w:val="18"/>
    <w:qFormat/>
    <w:uiPriority w:val="0"/>
    <w:rPr>
      <w:b/>
      <w:bCs/>
    </w:rPr>
  </w:style>
  <w:style w:type="character" w:styleId="20">
    <w:name w:val="page number"/>
    <w:qFormat/>
    <w:uiPriority w:val="0"/>
  </w:style>
  <w:style w:type="character" w:styleId="21">
    <w:name w:val="annotation reference"/>
    <w:basedOn w:val="18"/>
    <w:qFormat/>
    <w:uiPriority w:val="0"/>
    <w:rPr>
      <w:sz w:val="21"/>
      <w:szCs w:val="21"/>
    </w:rPr>
  </w:style>
  <w:style w:type="paragraph" w:customStyle="1" w:styleId="22">
    <w:name w:val="Fließtext"/>
    <w:basedOn w:val="1"/>
    <w:qFormat/>
    <w:uiPriority w:val="0"/>
    <w:pPr>
      <w:overflowPunct w:val="0"/>
      <w:autoSpaceDE w:val="0"/>
      <w:autoSpaceDN w:val="0"/>
      <w:adjustRightInd w:val="0"/>
      <w:textAlignment w:val="baseline"/>
    </w:pPr>
    <w:rPr>
      <w:kern w:val="28"/>
      <w:szCs w:val="20"/>
    </w:rPr>
  </w:style>
  <w:style w:type="paragraph" w:customStyle="1" w:styleId="23">
    <w:name w:val="FC正文"/>
    <w:basedOn w:val="1"/>
    <w:qFormat/>
    <w:uiPriority w:val="0"/>
    <w:pPr>
      <w:snapToGrid w:val="0"/>
      <w:spacing w:beforeLines="50" w:afterLines="50" w:line="360" w:lineRule="auto"/>
      <w:ind w:firstLine="480" w:firstLineChars="200"/>
      <w:contextualSpacing/>
    </w:pPr>
    <w:rPr>
      <w:sz w:val="24"/>
    </w:rPr>
  </w:style>
  <w:style w:type="character" w:customStyle="1" w:styleId="24">
    <w:name w:val="NormalCharacter"/>
    <w:semiHidden/>
    <w:qFormat/>
    <w:uiPriority w:val="0"/>
    <w:rPr>
      <w:kern w:val="2"/>
      <w:sz w:val="21"/>
      <w:szCs w:val="24"/>
      <w:lang w:val="en-US" w:eastAsia="zh-CN" w:bidi="ar-SA"/>
    </w:rPr>
  </w:style>
  <w:style w:type="paragraph" w:customStyle="1" w:styleId="25">
    <w:name w:val="正文_5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
    <w:name w:val="样式3"/>
    <w:basedOn w:val="11"/>
    <w:qFormat/>
    <w:uiPriority w:val="0"/>
    <w:pPr>
      <w:spacing w:line="0" w:lineRule="atLeast"/>
      <w:outlineLvl w:val="0"/>
    </w:pPr>
    <w:rPr>
      <w:sz w:val="28"/>
    </w:rPr>
  </w:style>
  <w:style w:type="character" w:customStyle="1" w:styleId="27">
    <w:name w:val="apple-converted-space"/>
    <w:qFormat/>
    <w:uiPriority w:val="0"/>
    <w:rPr>
      <w:rFonts w:ascii="Times New Roman" w:hAnsi="Times New Roman" w:eastAsia="宋体" w:cs="Times New Roman"/>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Default"/>
    <w:qFormat/>
    <w:uiPriority w:val="0"/>
    <w:pPr>
      <w:widowControl w:val="0"/>
      <w:autoSpaceDE w:val="0"/>
      <w:autoSpaceDN w:val="0"/>
      <w:adjustRightInd w:val="0"/>
    </w:pPr>
    <w:rPr>
      <w:rFonts w:ascii="Arial Narrow" w:hAnsi="Times New Roman" w:eastAsia="宋体" w:cs="Times New Roman"/>
      <w:color w:val="000000"/>
      <w:sz w:val="24"/>
      <w:szCs w:val="24"/>
      <w:lang w:val="en-US" w:eastAsia="zh-CN" w:bidi="ar-SA"/>
    </w:rPr>
  </w:style>
  <w:style w:type="paragraph" w:customStyle="1" w:styleId="30">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31">
    <w:name w:val="页眉 字符"/>
    <w:basedOn w:val="18"/>
    <w:link w:val="1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10979</Words>
  <Characters>11585</Characters>
  <Lines>97</Lines>
  <Paragraphs>27</Paragraphs>
  <TotalTime>2</TotalTime>
  <ScaleCrop>false</ScaleCrop>
  <LinksUpToDate>false</LinksUpToDate>
  <CharactersWithSpaces>12242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2022-06-28T08:09:00Z</dcterms:created>
  <dc:creator>Administrator</dc:creator>
  <cp:lastModifiedBy>Administrator</cp:lastModifiedBy>
  <dcterms:modified xsi:type="dcterms:W3CDTF">2022-09-07T04:31:46Z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EC99365701CF43A2BE60F56A1576B62E</vt:lpwstr>
  </property>
</Properties>
</file>